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D0433" w:rsidRPr="00DB5846" w:rsidRDefault="001D0433">
      <w:pPr>
        <w:pStyle w:val="BodyText"/>
        <w:rPr>
          <w:rFonts w:ascii="Times New Roman"/>
          <w:sz w:val="20"/>
          <w:lang w:val="cy-GB"/>
        </w:rPr>
      </w:pPr>
    </w:p>
    <w:p w14:paraId="0A37501D" w14:textId="77777777" w:rsidR="001D0433" w:rsidRPr="00DB5846" w:rsidRDefault="001D0433">
      <w:pPr>
        <w:pStyle w:val="BodyText"/>
        <w:rPr>
          <w:rFonts w:ascii="Times New Roman"/>
          <w:sz w:val="20"/>
          <w:lang w:val="cy-GB"/>
        </w:rPr>
      </w:pPr>
    </w:p>
    <w:p w14:paraId="5DAB6C7B" w14:textId="77777777" w:rsidR="001D0433" w:rsidRPr="00DB5846" w:rsidRDefault="001D0433">
      <w:pPr>
        <w:pStyle w:val="BodyText"/>
        <w:rPr>
          <w:rFonts w:ascii="Times New Roman"/>
          <w:sz w:val="20"/>
          <w:lang w:val="cy-GB"/>
        </w:rPr>
      </w:pPr>
    </w:p>
    <w:p w14:paraId="02EB378F" w14:textId="77777777" w:rsidR="001D0433" w:rsidRPr="00DB5846" w:rsidRDefault="001D0433">
      <w:pPr>
        <w:pStyle w:val="BodyText"/>
        <w:rPr>
          <w:rFonts w:ascii="Times New Roman"/>
          <w:sz w:val="20"/>
          <w:lang w:val="cy-GB"/>
        </w:rPr>
      </w:pPr>
    </w:p>
    <w:p w14:paraId="6A05A809" w14:textId="77777777" w:rsidR="001D0433" w:rsidRPr="00DB5846" w:rsidRDefault="001D0433">
      <w:pPr>
        <w:pStyle w:val="BodyText"/>
        <w:rPr>
          <w:rFonts w:ascii="Times New Roman"/>
          <w:sz w:val="20"/>
          <w:lang w:val="cy-GB"/>
        </w:rPr>
      </w:pPr>
    </w:p>
    <w:p w14:paraId="5A39BBE3" w14:textId="77777777" w:rsidR="001D0433" w:rsidRPr="00DB5846" w:rsidRDefault="001D0433">
      <w:pPr>
        <w:pStyle w:val="BodyText"/>
        <w:rPr>
          <w:rFonts w:ascii="Times New Roman"/>
          <w:sz w:val="20"/>
          <w:lang w:val="cy-GB"/>
        </w:rPr>
      </w:pPr>
    </w:p>
    <w:p w14:paraId="41C8F396" w14:textId="77777777" w:rsidR="001D0433" w:rsidRPr="00DB5846" w:rsidRDefault="001D0433">
      <w:pPr>
        <w:pStyle w:val="BodyText"/>
        <w:rPr>
          <w:rFonts w:ascii="Times New Roman"/>
          <w:sz w:val="20"/>
          <w:lang w:val="cy-GB"/>
        </w:rPr>
      </w:pPr>
    </w:p>
    <w:p w14:paraId="72A3D3EC" w14:textId="77777777" w:rsidR="001D0433" w:rsidRPr="00DB5846" w:rsidRDefault="001D0433">
      <w:pPr>
        <w:pStyle w:val="BodyText"/>
        <w:rPr>
          <w:rFonts w:ascii="Times New Roman"/>
          <w:sz w:val="20"/>
          <w:lang w:val="cy-GB"/>
        </w:rPr>
      </w:pPr>
    </w:p>
    <w:p w14:paraId="0D0B940D" w14:textId="77777777" w:rsidR="001D0433" w:rsidRPr="00DB5846" w:rsidRDefault="001D0433">
      <w:pPr>
        <w:pStyle w:val="BodyText"/>
        <w:spacing w:before="7"/>
        <w:rPr>
          <w:rFonts w:ascii="Times New Roman"/>
          <w:sz w:val="20"/>
          <w:lang w:val="cy-GB"/>
        </w:rPr>
      </w:pPr>
    </w:p>
    <w:p w14:paraId="0012F502" w14:textId="26DD549B" w:rsidR="001D0433" w:rsidRPr="00DB5846" w:rsidRDefault="007B0B45" w:rsidP="00775D9F">
      <w:pPr>
        <w:spacing w:before="83"/>
        <w:ind w:left="567"/>
        <w:jc w:val="center"/>
        <w:rPr>
          <w:b/>
          <w:bCs/>
          <w:i/>
          <w:iCs/>
          <w:sz w:val="52"/>
          <w:szCs w:val="52"/>
          <w:lang w:val="cy-GB"/>
        </w:rPr>
      </w:pPr>
      <w:r w:rsidRPr="00DB5846">
        <w:rPr>
          <w:b/>
          <w:bCs/>
          <w:sz w:val="52"/>
          <w:szCs w:val="52"/>
          <w:lang w:val="cy-GB"/>
        </w:rPr>
        <w:t>Proses Urddas yn y Gwaith</w:t>
      </w:r>
    </w:p>
    <w:p w14:paraId="0E27B00A" w14:textId="77777777" w:rsidR="001D0433" w:rsidRPr="00DB5846" w:rsidRDefault="001D0433" w:rsidP="00775D9F">
      <w:pPr>
        <w:pStyle w:val="BodyText"/>
        <w:ind w:left="567"/>
        <w:jc w:val="center"/>
        <w:rPr>
          <w:b/>
          <w:i/>
          <w:sz w:val="58"/>
          <w:lang w:val="cy-GB"/>
        </w:rPr>
      </w:pPr>
    </w:p>
    <w:p w14:paraId="12B0EC70" w14:textId="78D842C2" w:rsidR="001D0433" w:rsidRPr="00DB5846" w:rsidRDefault="007B0B45" w:rsidP="00775D9F">
      <w:pPr>
        <w:spacing w:before="511"/>
        <w:ind w:left="567"/>
        <w:jc w:val="center"/>
        <w:rPr>
          <w:b/>
          <w:bCs/>
          <w:sz w:val="52"/>
          <w:szCs w:val="52"/>
          <w:lang w:val="cy-GB"/>
        </w:rPr>
      </w:pPr>
      <w:r w:rsidRPr="00DB5846">
        <w:rPr>
          <w:b/>
          <w:bCs/>
          <w:i/>
          <w:iCs/>
          <w:sz w:val="52"/>
          <w:szCs w:val="52"/>
          <w:lang w:val="cy-GB"/>
        </w:rPr>
        <w:t>“Sefydliad y GIG”</w:t>
      </w:r>
    </w:p>
    <w:p w14:paraId="60061E4C" w14:textId="77777777" w:rsidR="001D0433" w:rsidRPr="00DB5846" w:rsidRDefault="001D0433">
      <w:pPr>
        <w:pStyle w:val="BodyText"/>
        <w:rPr>
          <w:b/>
          <w:sz w:val="58"/>
          <w:lang w:val="cy-GB"/>
        </w:rPr>
      </w:pPr>
    </w:p>
    <w:p w14:paraId="44EAFD9C" w14:textId="77777777" w:rsidR="001D0433" w:rsidRPr="00DB5846" w:rsidRDefault="001D0433">
      <w:pPr>
        <w:pStyle w:val="BodyText"/>
        <w:rPr>
          <w:b/>
          <w:sz w:val="58"/>
          <w:lang w:val="cy-GB"/>
        </w:rPr>
      </w:pPr>
    </w:p>
    <w:p w14:paraId="4B94D5A5" w14:textId="77777777" w:rsidR="001D0433" w:rsidRPr="00DB5846" w:rsidRDefault="001D0433">
      <w:pPr>
        <w:pStyle w:val="BodyText"/>
        <w:rPr>
          <w:b/>
          <w:sz w:val="58"/>
          <w:lang w:val="cy-GB"/>
        </w:rPr>
      </w:pPr>
    </w:p>
    <w:p w14:paraId="3DEEC669" w14:textId="77777777" w:rsidR="001D0433" w:rsidRPr="00DB5846" w:rsidRDefault="001D0433">
      <w:pPr>
        <w:pStyle w:val="BodyText"/>
        <w:rPr>
          <w:b/>
          <w:sz w:val="58"/>
          <w:lang w:val="cy-GB"/>
        </w:rPr>
      </w:pPr>
    </w:p>
    <w:p w14:paraId="3656B9AB" w14:textId="77777777" w:rsidR="001D0433" w:rsidRPr="00DB5846" w:rsidRDefault="001D0433">
      <w:pPr>
        <w:pStyle w:val="BodyText"/>
        <w:spacing w:before="2"/>
        <w:rPr>
          <w:b/>
          <w:sz w:val="63"/>
          <w:lang w:val="cy-GB"/>
        </w:rPr>
      </w:pPr>
    </w:p>
    <w:p w14:paraId="666B0C65" w14:textId="06C66F98" w:rsidR="00BA11BB" w:rsidRPr="00DB5846" w:rsidRDefault="00DB5846" w:rsidP="00BA11BB">
      <w:pPr>
        <w:pStyle w:val="Heading1"/>
        <w:tabs>
          <w:tab w:val="left" w:pos="3120"/>
        </w:tabs>
        <w:spacing w:line="448" w:lineRule="auto"/>
        <w:ind w:right="1793"/>
        <w:rPr>
          <w:lang w:val="cy-GB"/>
        </w:rPr>
      </w:pPr>
      <w:r w:rsidRPr="00DB5846">
        <w:rPr>
          <w:lang w:val="cy-GB"/>
        </w:rPr>
        <w:t xml:space="preserve">Cymeradwywyd gan: </w:t>
      </w:r>
      <w:r w:rsidR="00BA11BB" w:rsidRPr="00DB5846">
        <w:rPr>
          <w:lang w:val="cy-GB"/>
        </w:rPr>
        <w:tab/>
      </w:r>
      <w:r w:rsidRPr="00DB5846">
        <w:rPr>
          <w:lang w:val="cy-GB"/>
        </w:rPr>
        <w:t xml:space="preserve">Fforwm Partneriaeth Cymru </w:t>
      </w:r>
    </w:p>
    <w:p w14:paraId="13EFCEDE" w14:textId="6981F5A3" w:rsidR="001D0433" w:rsidRPr="00DB5846" w:rsidRDefault="00EA13E0" w:rsidP="00BA11BB">
      <w:pPr>
        <w:pStyle w:val="Heading1"/>
        <w:tabs>
          <w:tab w:val="left" w:pos="3120"/>
        </w:tabs>
        <w:spacing w:line="448" w:lineRule="auto"/>
        <w:ind w:right="1793"/>
        <w:rPr>
          <w:lang w:val="cy-GB"/>
        </w:rPr>
      </w:pPr>
      <w:r>
        <w:rPr>
          <w:lang w:val="cy-GB"/>
        </w:rPr>
        <w:t>Dyddiad Cyhoeddi</w:t>
      </w:r>
      <w:r w:rsidR="00DB5846" w:rsidRPr="00DB5846">
        <w:rPr>
          <w:lang w:val="cy-GB"/>
        </w:rPr>
        <w:t>:</w:t>
      </w:r>
      <w:r w:rsidR="00BA11BB" w:rsidRPr="00DB5846">
        <w:rPr>
          <w:lang w:val="cy-GB"/>
        </w:rPr>
        <w:tab/>
        <w:t xml:space="preserve">Medi </w:t>
      </w:r>
      <w:r w:rsidR="00DB5846" w:rsidRPr="00DB5846">
        <w:rPr>
          <w:lang w:val="cy-GB"/>
        </w:rPr>
        <w:t>2015</w:t>
      </w:r>
    </w:p>
    <w:p w14:paraId="64DA49E3" w14:textId="7E1D03DF" w:rsidR="001D0433" w:rsidRPr="00DB5846" w:rsidRDefault="00DB5846" w:rsidP="74E5428A">
      <w:pPr>
        <w:tabs>
          <w:tab w:val="left" w:pos="3120"/>
        </w:tabs>
        <w:spacing w:before="4"/>
        <w:ind w:left="960"/>
        <w:rPr>
          <w:b/>
          <w:bCs/>
          <w:sz w:val="24"/>
          <w:szCs w:val="24"/>
          <w:lang w:val="cy-GB"/>
        </w:rPr>
      </w:pPr>
      <w:r w:rsidRPr="00DB5846">
        <w:rPr>
          <w:b/>
          <w:bCs/>
          <w:sz w:val="24"/>
          <w:szCs w:val="24"/>
          <w:lang w:val="cy-GB"/>
        </w:rPr>
        <w:t>Dyddiad Adolygu:</w:t>
      </w:r>
      <w:r w:rsidRPr="00DB5846">
        <w:rPr>
          <w:b/>
          <w:sz w:val="24"/>
          <w:lang w:val="cy-GB"/>
        </w:rPr>
        <w:tab/>
      </w:r>
      <w:r w:rsidR="00BA11BB" w:rsidRPr="00DB5846">
        <w:rPr>
          <w:b/>
          <w:sz w:val="24"/>
          <w:lang w:val="cy-GB"/>
        </w:rPr>
        <w:tab/>
      </w:r>
      <w:r w:rsidRPr="00DB5846">
        <w:rPr>
          <w:b/>
          <w:bCs/>
          <w:sz w:val="24"/>
          <w:szCs w:val="24"/>
          <w:lang w:val="cy-GB"/>
        </w:rPr>
        <w:t>Medi 2017</w:t>
      </w:r>
    </w:p>
    <w:p w14:paraId="45FB0818" w14:textId="77777777" w:rsidR="001D0433" w:rsidRPr="00DB5846" w:rsidRDefault="001D0433">
      <w:pPr>
        <w:rPr>
          <w:sz w:val="24"/>
          <w:lang w:val="cy-GB"/>
        </w:rPr>
        <w:sectPr w:rsidR="001D0433" w:rsidRPr="00DB5846">
          <w:footerReference w:type="default" r:id="rId8"/>
          <w:type w:val="continuous"/>
          <w:pgSz w:w="12240" w:h="15840"/>
          <w:pgMar w:top="1500" w:right="1320" w:bottom="1160" w:left="480" w:header="720" w:footer="975" w:gutter="0"/>
          <w:pgNumType w:start="1"/>
          <w:cols w:space="720"/>
        </w:sectPr>
      </w:pPr>
    </w:p>
    <w:p w14:paraId="0AC6231F" w14:textId="4BD2EDE1" w:rsidR="001D0433" w:rsidRPr="00DB5846" w:rsidRDefault="74E5428A" w:rsidP="74E5428A">
      <w:pPr>
        <w:spacing w:before="79"/>
        <w:ind w:left="1171" w:right="333"/>
        <w:jc w:val="center"/>
        <w:rPr>
          <w:b/>
          <w:bCs/>
          <w:sz w:val="24"/>
          <w:szCs w:val="24"/>
          <w:lang w:val="cy-GB"/>
        </w:rPr>
      </w:pPr>
      <w:r w:rsidRPr="00DB5846">
        <w:rPr>
          <w:b/>
          <w:bCs/>
          <w:sz w:val="24"/>
          <w:szCs w:val="24"/>
          <w:lang w:val="cy-GB"/>
        </w:rPr>
        <w:lastRenderedPageBreak/>
        <w:t xml:space="preserve">Proses Urddas yn y Gwaith </w:t>
      </w:r>
    </w:p>
    <w:p w14:paraId="049F31CB" w14:textId="77777777" w:rsidR="001D0433" w:rsidRPr="00DB5846" w:rsidRDefault="001D0433" w:rsidP="74E5428A">
      <w:pPr>
        <w:pStyle w:val="BodyText"/>
        <w:spacing w:before="2"/>
        <w:rPr>
          <w:b/>
          <w:bCs/>
          <w:sz w:val="31"/>
          <w:szCs w:val="31"/>
          <w:lang w:val="cy-GB"/>
        </w:rPr>
      </w:pPr>
    </w:p>
    <w:p w14:paraId="7E61019B" w14:textId="1C234D32" w:rsidR="001D0433" w:rsidRPr="00DB5846" w:rsidRDefault="74E5428A" w:rsidP="74E5428A">
      <w:pPr>
        <w:ind w:left="1171" w:right="333"/>
        <w:jc w:val="center"/>
        <w:rPr>
          <w:b/>
          <w:bCs/>
          <w:sz w:val="24"/>
          <w:szCs w:val="24"/>
          <w:lang w:val="cy-GB"/>
        </w:rPr>
      </w:pPr>
      <w:r w:rsidRPr="00DB5846">
        <w:rPr>
          <w:b/>
          <w:bCs/>
          <w:sz w:val="24"/>
          <w:szCs w:val="24"/>
          <w:lang w:val="cy-GB"/>
        </w:rPr>
        <w:t xml:space="preserve">Proses i reoli cwynion am fwlio ac aflonyddu yn y gweithle </w:t>
      </w:r>
    </w:p>
    <w:p w14:paraId="53128261" w14:textId="77777777" w:rsidR="001D0433" w:rsidRPr="00DB5846" w:rsidRDefault="001D0433" w:rsidP="74E5428A">
      <w:pPr>
        <w:pStyle w:val="BodyText"/>
        <w:spacing w:before="11"/>
        <w:rPr>
          <w:b/>
          <w:bCs/>
          <w:sz w:val="28"/>
          <w:szCs w:val="28"/>
          <w:lang w:val="cy-GB"/>
        </w:rPr>
      </w:pPr>
    </w:p>
    <w:p w14:paraId="3E7A9F1C" w14:textId="40983F61" w:rsidR="001D0433" w:rsidRPr="00DB5846" w:rsidRDefault="00C32C7C" w:rsidP="74E5428A">
      <w:pPr>
        <w:pStyle w:val="Heading2"/>
        <w:numPr>
          <w:ilvl w:val="0"/>
          <w:numId w:val="3"/>
        </w:numPr>
        <w:tabs>
          <w:tab w:val="left" w:pos="675"/>
          <w:tab w:val="left" w:pos="676"/>
        </w:tabs>
        <w:rPr>
          <w:u w:val="thick"/>
          <w:lang w:val="cy-GB"/>
        </w:rPr>
      </w:pPr>
      <w:r>
        <w:rPr>
          <w:u w:val="thick"/>
          <w:lang w:val="cy-GB"/>
        </w:rPr>
        <w:t xml:space="preserve">Cyflwyniad </w:t>
      </w:r>
    </w:p>
    <w:p w14:paraId="62486C05" w14:textId="77777777" w:rsidR="001D0433" w:rsidRPr="00DB5846" w:rsidRDefault="001D0433" w:rsidP="74E5428A">
      <w:pPr>
        <w:pStyle w:val="BodyText"/>
        <w:spacing w:before="5"/>
        <w:rPr>
          <w:b/>
          <w:bCs/>
          <w:sz w:val="20"/>
          <w:szCs w:val="20"/>
          <w:lang w:val="cy-GB"/>
        </w:rPr>
      </w:pPr>
    </w:p>
    <w:p w14:paraId="08503FF8" w14:textId="16471693" w:rsidR="001D0433" w:rsidRPr="00DB5846" w:rsidRDefault="00DB5846" w:rsidP="74E5428A">
      <w:pPr>
        <w:pStyle w:val="ListParagraph"/>
        <w:numPr>
          <w:ilvl w:val="1"/>
          <w:numId w:val="3"/>
        </w:numPr>
        <w:tabs>
          <w:tab w:val="left" w:pos="1066"/>
        </w:tabs>
        <w:spacing w:before="93"/>
        <w:ind w:right="121"/>
        <w:jc w:val="both"/>
        <w:rPr>
          <w:lang w:val="cy-GB"/>
        </w:rPr>
      </w:pPr>
      <w:r w:rsidRPr="00DB5846">
        <w:rPr>
          <w:lang w:val="cy-GB"/>
        </w:rPr>
        <w:t xml:space="preserve">Mae </w:t>
      </w:r>
      <w:r w:rsidRPr="00DB5846">
        <w:rPr>
          <w:i/>
          <w:iCs/>
          <w:lang w:val="cy-GB"/>
        </w:rPr>
        <w:t xml:space="preserve">“Sefydliad y GIG” </w:t>
      </w:r>
      <w:r w:rsidRPr="00DB5846">
        <w:rPr>
          <w:lang w:val="cy-GB"/>
        </w:rPr>
        <w:t>yn ymroddedig i ddarparu amgylchedd gweithio sy’n rhydd rhag aflonyddu a bwlio, a sicrhau bod yr holl aelodau staff yn cael eu trin, ac yn trin eraill, gydag urddas a pharch.</w:t>
      </w:r>
    </w:p>
    <w:p w14:paraId="4101652C" w14:textId="77777777" w:rsidR="001D0433" w:rsidRPr="00DB5846" w:rsidRDefault="001D0433" w:rsidP="74E5428A">
      <w:pPr>
        <w:pStyle w:val="BodyText"/>
        <w:spacing w:before="10"/>
        <w:rPr>
          <w:sz w:val="21"/>
          <w:szCs w:val="21"/>
          <w:lang w:val="cy-GB"/>
        </w:rPr>
      </w:pPr>
    </w:p>
    <w:p w14:paraId="1E8A1E5D" w14:textId="39B96055" w:rsidR="001D0433" w:rsidRPr="00DB5846" w:rsidRDefault="00DB5846" w:rsidP="74E5428A">
      <w:pPr>
        <w:pStyle w:val="ListParagraph"/>
        <w:numPr>
          <w:ilvl w:val="1"/>
          <w:numId w:val="3"/>
        </w:numPr>
        <w:tabs>
          <w:tab w:val="left" w:pos="1066"/>
        </w:tabs>
        <w:spacing w:before="1"/>
        <w:ind w:right="118"/>
        <w:jc w:val="both"/>
        <w:rPr>
          <w:lang w:val="cy-GB"/>
        </w:rPr>
      </w:pPr>
      <w:r w:rsidRPr="00DB5846">
        <w:rPr>
          <w:lang w:val="cy-GB"/>
        </w:rPr>
        <w:t xml:space="preserve">Ni fydd </w:t>
      </w:r>
      <w:r w:rsidRPr="00DB5846">
        <w:rPr>
          <w:i/>
          <w:iCs/>
          <w:lang w:val="cy-GB"/>
        </w:rPr>
        <w:t xml:space="preserve">“Sefydliad y GIG” </w:t>
      </w:r>
      <w:r w:rsidRPr="00DB5846">
        <w:rPr>
          <w:lang w:val="cy-GB"/>
        </w:rPr>
        <w:t>yn goddef unrhyw fath o fwlio ac aflonyddu sy’n digwydd yn y gwaith a’r tu allan i'r gweithle, er enghraifft ar deithiau busnes, mewn digwyddiadau gwaith neu ar y cyfryngau cymdeithasol, a bydd yn cymryd pob cam rhesymol i osgoi a dileu hyn. Nid yw ymddygiad a allai gael ei ddisgrifio fel bwlio a/neu aflonyddu yn gydnaws â darparu gwasanaethau gofal iechyd effeithiol a gall danseilio hyder a pherfformiad gweithwyr. Hefyd, gall effeithio ar eu hiechyd a’u llesiant corfforol a meddyliol ac arwain at absenoliaeth. Gall effeithiau perthynas wael rhwng unigolion gael eu teimlo ar draws Sefydliad y GIG ac, yn y pen draw, gallant gael effaith ar y gofal a ddarperir i gleifion.</w:t>
      </w:r>
    </w:p>
    <w:p w14:paraId="4B99056E" w14:textId="77777777" w:rsidR="001D0433" w:rsidRPr="00DB5846" w:rsidRDefault="001D0433" w:rsidP="74E5428A">
      <w:pPr>
        <w:pStyle w:val="BodyText"/>
        <w:rPr>
          <w:lang w:val="cy-GB"/>
        </w:rPr>
      </w:pPr>
    </w:p>
    <w:p w14:paraId="5BC7A5A6" w14:textId="3242CC18" w:rsidR="001D0433" w:rsidRPr="00DB5846" w:rsidRDefault="00DB5846" w:rsidP="74E5428A">
      <w:pPr>
        <w:pStyle w:val="ListParagraph"/>
        <w:numPr>
          <w:ilvl w:val="1"/>
          <w:numId w:val="3"/>
        </w:numPr>
        <w:tabs>
          <w:tab w:val="left" w:pos="1066"/>
        </w:tabs>
        <w:rPr>
          <w:lang w:val="cy-GB"/>
        </w:rPr>
      </w:pPr>
      <w:r w:rsidRPr="00DB5846">
        <w:rPr>
          <w:lang w:val="cy-GB"/>
        </w:rPr>
        <w:t>Diffinnir aflonyddu yn Neddf Cydraddoldeb 2010</w:t>
      </w:r>
      <w:r w:rsidRPr="00DB5846">
        <w:rPr>
          <w:spacing w:val="-9"/>
          <w:lang w:val="cy-GB"/>
        </w:rPr>
        <w:t xml:space="preserve"> fel</w:t>
      </w:r>
      <w:r w:rsidRPr="00DB5846">
        <w:rPr>
          <w:lang w:val="cy-GB"/>
        </w:rPr>
        <w:t>:</w:t>
      </w:r>
    </w:p>
    <w:p w14:paraId="1299C43A" w14:textId="77777777" w:rsidR="001D0433" w:rsidRPr="00DB5846" w:rsidRDefault="001D0433" w:rsidP="74E5428A">
      <w:pPr>
        <w:pStyle w:val="BodyText"/>
        <w:spacing w:before="1"/>
        <w:rPr>
          <w:lang w:val="cy-GB"/>
        </w:rPr>
      </w:pPr>
    </w:p>
    <w:p w14:paraId="058BE50F" w14:textId="218DE141" w:rsidR="001D0433" w:rsidRPr="00DB5846" w:rsidRDefault="00DB5846" w:rsidP="74E5428A">
      <w:pPr>
        <w:ind w:left="1101" w:right="123"/>
        <w:jc w:val="both"/>
        <w:rPr>
          <w:i/>
          <w:iCs/>
          <w:lang w:val="cy-GB"/>
        </w:rPr>
      </w:pPr>
      <w:r w:rsidRPr="00DB5846">
        <w:rPr>
          <w:i/>
          <w:iCs/>
          <w:lang w:val="cy-GB"/>
        </w:rPr>
        <w:t xml:space="preserve">Ymddygiad digroeso sy’n gysylltiedig â nodwedd warchodedig berthnasol, </w:t>
      </w:r>
      <w:r w:rsidR="00EA13E0">
        <w:rPr>
          <w:i/>
          <w:iCs/>
          <w:lang w:val="cy-GB"/>
        </w:rPr>
        <w:t>a’i</w:t>
      </w:r>
      <w:r w:rsidRPr="00DB5846">
        <w:rPr>
          <w:i/>
          <w:iCs/>
          <w:lang w:val="cy-GB"/>
        </w:rPr>
        <w:t xml:space="preserve"> </w:t>
      </w:r>
      <w:r w:rsidR="00EA13E0">
        <w:rPr>
          <w:i/>
          <w:iCs/>
          <w:lang w:val="cy-GB"/>
        </w:rPr>
        <w:t>b</w:t>
      </w:r>
      <w:r w:rsidRPr="00DB5846">
        <w:rPr>
          <w:i/>
          <w:iCs/>
          <w:lang w:val="cy-GB"/>
        </w:rPr>
        <w:t>wrpas neu</w:t>
      </w:r>
      <w:r w:rsidR="00EA13E0">
        <w:rPr>
          <w:i/>
          <w:iCs/>
          <w:lang w:val="cy-GB"/>
        </w:rPr>
        <w:t xml:space="preserve"> ei </w:t>
      </w:r>
      <w:r w:rsidRPr="00DB5846">
        <w:rPr>
          <w:i/>
          <w:iCs/>
          <w:lang w:val="cy-GB"/>
        </w:rPr>
        <w:t xml:space="preserve">effaith </w:t>
      </w:r>
      <w:r w:rsidR="00EA13E0">
        <w:rPr>
          <w:i/>
          <w:iCs/>
          <w:lang w:val="cy-GB"/>
        </w:rPr>
        <w:t xml:space="preserve">yw ymyrryd ag </w:t>
      </w:r>
      <w:r w:rsidRPr="00DB5846">
        <w:rPr>
          <w:i/>
          <w:iCs/>
          <w:lang w:val="cy-GB"/>
        </w:rPr>
        <w:t>urddas unigolyn neu greu amgylchedd bygythiol, gelyniaethus, diraddiol, bychanol neu atgas i'r unigolyn hwnnw.</w:t>
      </w:r>
    </w:p>
    <w:p w14:paraId="4DDBEF00" w14:textId="77777777" w:rsidR="001D0433" w:rsidRPr="00DB5846" w:rsidRDefault="001D0433" w:rsidP="74E5428A">
      <w:pPr>
        <w:pStyle w:val="BodyText"/>
        <w:spacing w:before="10"/>
        <w:rPr>
          <w:i/>
          <w:iCs/>
          <w:sz w:val="21"/>
          <w:szCs w:val="21"/>
          <w:lang w:val="cy-GB"/>
        </w:rPr>
      </w:pPr>
    </w:p>
    <w:p w14:paraId="61F99375" w14:textId="4AF96EF7" w:rsidR="001D0433" w:rsidRPr="00DB5846" w:rsidRDefault="00DB5846" w:rsidP="74E5428A">
      <w:pPr>
        <w:pStyle w:val="BodyText"/>
        <w:ind w:left="1101" w:right="123"/>
        <w:jc w:val="both"/>
        <w:rPr>
          <w:lang w:val="cy-GB"/>
        </w:rPr>
      </w:pPr>
      <w:r w:rsidRPr="00DB5846">
        <w:rPr>
          <w:lang w:val="cy-GB"/>
        </w:rPr>
        <w:t>Y nodweddion gwarchodedig perthnasol yw oedran, anabledd, ailbennu</w:t>
      </w:r>
      <w:r w:rsidR="00EA13E0">
        <w:rPr>
          <w:lang w:val="cy-GB"/>
        </w:rPr>
        <w:t xml:space="preserve"> rhywedd, hil, crefydd neu gred</w:t>
      </w:r>
      <w:r w:rsidRPr="00DB5846">
        <w:rPr>
          <w:lang w:val="cy-GB"/>
        </w:rPr>
        <w:t>, rhyw a chyfeiriadedd rhywiol.</w:t>
      </w:r>
    </w:p>
    <w:p w14:paraId="3461D779" w14:textId="77777777" w:rsidR="001D0433" w:rsidRPr="00DB5846" w:rsidRDefault="001D0433" w:rsidP="74E5428A">
      <w:pPr>
        <w:pStyle w:val="BodyText"/>
        <w:spacing w:before="1"/>
        <w:rPr>
          <w:lang w:val="cy-GB"/>
        </w:rPr>
      </w:pPr>
    </w:p>
    <w:p w14:paraId="5E2D4FC5" w14:textId="5E22CA6D" w:rsidR="001D0433" w:rsidRPr="00DB5846" w:rsidRDefault="00DB5846" w:rsidP="74E5428A">
      <w:pPr>
        <w:pStyle w:val="BodyText"/>
        <w:spacing w:line="480" w:lineRule="auto"/>
        <w:ind w:left="1101" w:right="686"/>
        <w:rPr>
          <w:lang w:val="cy-GB"/>
        </w:rPr>
      </w:pPr>
      <w:r w:rsidRPr="00DB5846">
        <w:rPr>
          <w:lang w:val="cy-GB"/>
        </w:rPr>
        <w:t>Mae aflonyddu yn annerbyniol hyd yn oed os nad yw’n perthyn i un o’r categorïau hyn. Gall bwlio gael ei nodweddu fel:</w:t>
      </w:r>
    </w:p>
    <w:p w14:paraId="525332C5" w14:textId="28013666" w:rsidR="001D0433" w:rsidRPr="00DB5846" w:rsidRDefault="002E3841" w:rsidP="74E5428A">
      <w:pPr>
        <w:spacing w:before="1"/>
        <w:ind w:left="1101" w:right="116"/>
        <w:jc w:val="both"/>
        <w:rPr>
          <w:i/>
          <w:iCs/>
          <w:lang w:val="cy-GB"/>
        </w:rPr>
      </w:pPr>
      <w:r w:rsidRPr="002E3841">
        <w:rPr>
          <w:rFonts w:eastAsiaTheme="minorHAnsi"/>
          <w:i/>
          <w:iCs/>
          <w:lang w:val="cy-GB" w:eastAsia="en-US" w:bidi="ar-SA"/>
        </w:rPr>
        <w:t xml:space="preserve">Ymddygiad atgas, bygythiol, maleisus neu sarhaus sy'n ymwneud â chamddefnyddio </w:t>
      </w:r>
      <w:r w:rsidR="00EA13E0">
        <w:rPr>
          <w:rFonts w:eastAsiaTheme="minorHAnsi"/>
          <w:i/>
          <w:iCs/>
          <w:lang w:val="cy-GB" w:eastAsia="en-US" w:bidi="ar-SA"/>
        </w:rPr>
        <w:t>grym</w:t>
      </w:r>
      <w:r w:rsidR="0070183F">
        <w:rPr>
          <w:rFonts w:eastAsiaTheme="minorHAnsi"/>
          <w:i/>
          <w:iCs/>
          <w:lang w:val="cy-GB" w:eastAsia="en-US" w:bidi="ar-SA"/>
        </w:rPr>
        <w:t>,</w:t>
      </w:r>
      <w:r w:rsidRPr="002E3841">
        <w:rPr>
          <w:rFonts w:eastAsiaTheme="minorHAnsi"/>
          <w:i/>
          <w:iCs/>
          <w:lang w:val="cy-GB" w:eastAsia="en-US" w:bidi="ar-SA"/>
        </w:rPr>
        <w:t xml:space="preserve"> sy’n gallu gwneud i unigolyn deimlo’n agored i niwed, yn llawn trallod, wedi’i fychanu, wedi’i danseilio neu </w:t>
      </w:r>
      <w:r w:rsidR="00EA13E0">
        <w:rPr>
          <w:rFonts w:eastAsiaTheme="minorHAnsi"/>
          <w:i/>
          <w:iCs/>
          <w:lang w:val="cy-GB" w:eastAsia="en-US" w:bidi="ar-SA"/>
        </w:rPr>
        <w:t>wedi’i fygwth</w:t>
      </w:r>
      <w:r w:rsidRPr="002E3841">
        <w:rPr>
          <w:rFonts w:eastAsiaTheme="minorHAnsi"/>
          <w:i/>
          <w:iCs/>
          <w:lang w:val="cy-GB" w:eastAsia="en-US" w:bidi="ar-SA"/>
        </w:rPr>
        <w:t xml:space="preserve">. Nid yw </w:t>
      </w:r>
      <w:r w:rsidR="00EA13E0">
        <w:rPr>
          <w:rFonts w:eastAsiaTheme="minorHAnsi"/>
          <w:i/>
          <w:iCs/>
          <w:lang w:val="cy-GB" w:eastAsia="en-US" w:bidi="ar-SA"/>
        </w:rPr>
        <w:t xml:space="preserve">grym </w:t>
      </w:r>
      <w:r w:rsidRPr="002E3841">
        <w:rPr>
          <w:rFonts w:eastAsiaTheme="minorHAnsi"/>
          <w:i/>
          <w:iCs/>
          <w:lang w:val="cy-GB" w:eastAsia="en-US" w:bidi="ar-SA"/>
        </w:rPr>
        <w:t xml:space="preserve">bob amser yn golygu bod mewn swydd ag awdurdod, ond gall gynnwys cryfder personol a’r </w:t>
      </w:r>
      <w:r w:rsidR="00EA13E0">
        <w:rPr>
          <w:rFonts w:eastAsiaTheme="minorHAnsi"/>
          <w:i/>
          <w:iCs/>
          <w:lang w:val="cy-GB" w:eastAsia="en-US" w:bidi="ar-SA"/>
        </w:rPr>
        <w:t>grym</w:t>
      </w:r>
      <w:r w:rsidRPr="002E3841">
        <w:rPr>
          <w:rFonts w:eastAsiaTheme="minorHAnsi"/>
          <w:i/>
          <w:iCs/>
          <w:lang w:val="cy-GB" w:eastAsia="en-US" w:bidi="ar-SA"/>
        </w:rPr>
        <w:t xml:space="preserve"> i orfodi trwy ofn neu fygwth.</w:t>
      </w:r>
    </w:p>
    <w:p w14:paraId="3CF2D8B6" w14:textId="77777777" w:rsidR="001D0433" w:rsidRPr="00DB5846" w:rsidRDefault="001D0433" w:rsidP="74E5428A">
      <w:pPr>
        <w:pStyle w:val="BodyText"/>
        <w:spacing w:before="10"/>
        <w:rPr>
          <w:i/>
          <w:iCs/>
          <w:sz w:val="21"/>
          <w:szCs w:val="21"/>
          <w:lang w:val="cy-GB"/>
        </w:rPr>
      </w:pPr>
    </w:p>
    <w:p w14:paraId="78A75DFF" w14:textId="32927952" w:rsidR="001D0433" w:rsidRPr="00DB5846" w:rsidRDefault="00EA13E0" w:rsidP="74E5428A">
      <w:pPr>
        <w:pStyle w:val="BodyText"/>
        <w:ind w:left="1101"/>
        <w:jc w:val="both"/>
        <w:rPr>
          <w:lang w:val="cy-GB"/>
        </w:rPr>
      </w:pPr>
      <w:r>
        <w:rPr>
          <w:lang w:val="cy-GB"/>
        </w:rPr>
        <w:t xml:space="preserve">I gael </w:t>
      </w:r>
      <w:r w:rsidR="74E5428A" w:rsidRPr="00DB5846">
        <w:rPr>
          <w:lang w:val="cy-GB"/>
        </w:rPr>
        <w:t>r</w:t>
      </w:r>
      <w:r>
        <w:rPr>
          <w:lang w:val="cy-GB"/>
        </w:rPr>
        <w:t>h</w:t>
      </w:r>
      <w:r w:rsidR="74E5428A" w:rsidRPr="00DB5846">
        <w:rPr>
          <w:lang w:val="cy-GB"/>
        </w:rPr>
        <w:t xml:space="preserve">agor o wybodaeth </w:t>
      </w:r>
      <w:r>
        <w:rPr>
          <w:lang w:val="cy-GB"/>
        </w:rPr>
        <w:t xml:space="preserve">am </w:t>
      </w:r>
      <w:r w:rsidR="74E5428A" w:rsidRPr="00DB5846">
        <w:rPr>
          <w:lang w:val="cy-GB"/>
        </w:rPr>
        <w:t>fwlio ac aflonyddu,</w:t>
      </w:r>
      <w:r w:rsidRPr="00EA13E0">
        <w:rPr>
          <w:lang w:val="cy-GB"/>
        </w:rPr>
        <w:t xml:space="preserve"> </w:t>
      </w:r>
      <w:r w:rsidRPr="00DB5846">
        <w:rPr>
          <w:lang w:val="cy-GB"/>
        </w:rPr>
        <w:t>ac enghreifftiau o</w:t>
      </w:r>
      <w:r>
        <w:rPr>
          <w:lang w:val="cy-GB"/>
        </w:rPr>
        <w:t>honynt,</w:t>
      </w:r>
      <w:r w:rsidR="74E5428A" w:rsidRPr="00DB5846">
        <w:rPr>
          <w:lang w:val="cy-GB"/>
        </w:rPr>
        <w:t xml:space="preserve"> gweler Atodiad 1.</w:t>
      </w:r>
    </w:p>
    <w:p w14:paraId="0FB78278" w14:textId="77777777" w:rsidR="001D0433" w:rsidRPr="00DB5846" w:rsidRDefault="001D0433" w:rsidP="74E5428A">
      <w:pPr>
        <w:pStyle w:val="BodyText"/>
        <w:rPr>
          <w:lang w:val="cy-GB"/>
        </w:rPr>
      </w:pPr>
    </w:p>
    <w:p w14:paraId="3B6E0AE6" w14:textId="38450BAB" w:rsidR="001D0433" w:rsidRPr="00DB5846" w:rsidRDefault="00DB5846" w:rsidP="74E5428A">
      <w:pPr>
        <w:pStyle w:val="BodyText"/>
        <w:ind w:left="1101" w:right="119"/>
        <w:jc w:val="both"/>
        <w:rPr>
          <w:lang w:val="cy-GB"/>
        </w:rPr>
      </w:pPr>
      <w:r w:rsidRPr="00DB5846">
        <w:rPr>
          <w:lang w:val="cy-GB"/>
        </w:rPr>
        <w:t xml:space="preserve">Gall bwlio ac aflonyddu ddigwydd hefyd ar y cyd, e.e. pan fydd grŵp o weithwyr yn teimlo effaith gweithredoedd unigolyn, neu pan fydd gweithredoedd grŵp o unigolion yn effeithio ar unigolyn. Hefyd, gall patrymau ddigwydd yn gysylltiedig â bwlio ac aflonyddu gan unigolyn. Bydd monitro effeithiol yn hanfodol i nodi a gweithredu ar yr enghreifftiau hyn, yn barhaus, ac ni ddylai </w:t>
      </w:r>
      <w:r w:rsidR="00EA13E0">
        <w:rPr>
          <w:lang w:val="cy-GB"/>
        </w:rPr>
        <w:t xml:space="preserve">hynny </w:t>
      </w:r>
      <w:r w:rsidRPr="00DB5846">
        <w:rPr>
          <w:lang w:val="cy-GB"/>
        </w:rPr>
        <w:t>aros hyd nes bod achosion yn cael eu cau.</w:t>
      </w:r>
    </w:p>
    <w:p w14:paraId="1FC39945" w14:textId="77777777" w:rsidR="001D0433" w:rsidRPr="00DB5846" w:rsidRDefault="001D0433" w:rsidP="74E5428A">
      <w:pPr>
        <w:pStyle w:val="BodyText"/>
        <w:rPr>
          <w:lang w:val="cy-GB"/>
        </w:rPr>
      </w:pPr>
    </w:p>
    <w:p w14:paraId="66398793" w14:textId="2A1D05EB" w:rsidR="001D0433" w:rsidRPr="00DB5846" w:rsidRDefault="002E3841" w:rsidP="74E5428A">
      <w:pPr>
        <w:pStyle w:val="ListParagraph"/>
        <w:numPr>
          <w:ilvl w:val="1"/>
          <w:numId w:val="3"/>
        </w:numPr>
        <w:tabs>
          <w:tab w:val="left" w:pos="1066"/>
        </w:tabs>
        <w:spacing w:before="1"/>
        <w:ind w:right="117"/>
        <w:jc w:val="both"/>
        <w:rPr>
          <w:lang w:val="cy-GB"/>
        </w:rPr>
      </w:pPr>
      <w:r w:rsidRPr="002E3841">
        <w:rPr>
          <w:rFonts w:eastAsiaTheme="minorHAnsi"/>
          <w:lang w:val="cy-GB" w:eastAsia="en-US" w:bidi="ar-SA"/>
        </w:rPr>
        <w:t>Mae’r broses hon yn berthnasol i’r holl staff sy’n gweithio yn “</w:t>
      </w:r>
      <w:r w:rsidRPr="002E3841">
        <w:rPr>
          <w:rFonts w:eastAsiaTheme="minorHAnsi"/>
          <w:i/>
          <w:iCs/>
          <w:lang w:val="cy-GB" w:eastAsia="en-US" w:bidi="ar-SA"/>
        </w:rPr>
        <w:t>Sefydliad y GIG”</w:t>
      </w:r>
      <w:r w:rsidRPr="002E3841">
        <w:rPr>
          <w:rFonts w:eastAsiaTheme="minorHAnsi"/>
          <w:lang w:val="cy-GB" w:eastAsia="en-US" w:bidi="ar-SA"/>
        </w:rPr>
        <w:t>. Mae</w:t>
      </w:r>
      <w:r w:rsidR="00EA13E0">
        <w:rPr>
          <w:rFonts w:eastAsiaTheme="minorHAnsi"/>
          <w:lang w:val="cy-GB" w:eastAsia="en-US" w:bidi="ar-SA"/>
        </w:rPr>
        <w:t>’r rhain</w:t>
      </w:r>
      <w:r w:rsidRPr="002E3841">
        <w:rPr>
          <w:rFonts w:eastAsiaTheme="minorHAnsi"/>
          <w:lang w:val="cy-GB" w:eastAsia="en-US" w:bidi="ar-SA"/>
        </w:rPr>
        <w:t xml:space="preserve"> yn cynnwys contractwyr, myfyrwyr, gwirfoddolwyr, aelodau anweithredol ac annibynnol, a staff o sefydliadau eraill sy’n gweithio ar eiddo “</w:t>
      </w:r>
      <w:r w:rsidRPr="002E3841">
        <w:rPr>
          <w:rFonts w:eastAsiaTheme="minorHAnsi"/>
          <w:i/>
          <w:iCs/>
          <w:lang w:val="cy-GB" w:eastAsia="en-US" w:bidi="ar-SA"/>
        </w:rPr>
        <w:t>Sefydliad y GIG”</w:t>
      </w:r>
      <w:r w:rsidRPr="002E3841">
        <w:rPr>
          <w:rFonts w:eastAsiaTheme="minorHAnsi"/>
          <w:lang w:val="cy-GB" w:eastAsia="en-US" w:bidi="ar-SA"/>
        </w:rPr>
        <w:t xml:space="preserve">. Ni fydd y broses hon yn mynd i'r afael ag achosion </w:t>
      </w:r>
      <w:r w:rsidR="00EA13E0">
        <w:rPr>
          <w:rFonts w:eastAsiaTheme="minorHAnsi"/>
          <w:lang w:val="cy-GB" w:eastAsia="en-US" w:bidi="ar-SA"/>
        </w:rPr>
        <w:t>lle y mae</w:t>
      </w:r>
      <w:r w:rsidRPr="002E3841">
        <w:rPr>
          <w:rFonts w:eastAsiaTheme="minorHAnsi"/>
          <w:lang w:val="cy-GB" w:eastAsia="en-US" w:bidi="ar-SA"/>
        </w:rPr>
        <w:t xml:space="preserve"> aelod staff yn teimlo’i fod yn cael ei fwlio neu ei aflonyddu gan glaf, perthynas, gofalwr neu aelod arall o’r cyhoedd. Fodd bynnag, o dan yr amgylchiadau hynny, mae staff yn cael eu hannog i hysbysu’u rheolwr ar unwaith i gael cyngor a chymorth.</w:t>
      </w:r>
    </w:p>
    <w:p w14:paraId="0562CB0E" w14:textId="77777777" w:rsidR="001D0433" w:rsidRPr="00DB5846" w:rsidRDefault="001D0433" w:rsidP="74E5428A">
      <w:pPr>
        <w:jc w:val="both"/>
        <w:rPr>
          <w:lang w:val="cy-GB"/>
        </w:rPr>
        <w:sectPr w:rsidR="001D0433" w:rsidRPr="00DB5846">
          <w:pgSz w:w="12240" w:h="15840"/>
          <w:pgMar w:top="1360" w:right="1320" w:bottom="1160" w:left="480" w:header="0" w:footer="975" w:gutter="0"/>
          <w:cols w:space="720"/>
        </w:sectPr>
      </w:pPr>
    </w:p>
    <w:p w14:paraId="2DF336A4" w14:textId="74F811BB" w:rsidR="001D0433" w:rsidRPr="00DB5846" w:rsidRDefault="00AE7D11" w:rsidP="74E5428A">
      <w:pPr>
        <w:pStyle w:val="BodyText"/>
        <w:spacing w:before="77"/>
        <w:ind w:left="1065" w:right="119"/>
        <w:jc w:val="both"/>
        <w:rPr>
          <w:lang w:val="cy-GB"/>
        </w:rPr>
      </w:pPr>
      <w:r w:rsidRPr="00DB5846">
        <w:rPr>
          <w:lang w:val="cy-GB"/>
        </w:rPr>
        <w:lastRenderedPageBreak/>
        <w:t xml:space="preserve">Cymerir camau ar unwaith i ddelio </w:t>
      </w:r>
      <w:r w:rsidR="00DB5846" w:rsidRPr="00DB5846">
        <w:rPr>
          <w:lang w:val="cy-GB"/>
        </w:rPr>
        <w:t>â'r mater ac</w:t>
      </w:r>
      <w:r w:rsidR="00EA13E0">
        <w:rPr>
          <w:lang w:val="cy-GB"/>
        </w:rPr>
        <w:t>,</w:t>
      </w:r>
      <w:r w:rsidR="00DB5846" w:rsidRPr="00DB5846">
        <w:rPr>
          <w:lang w:val="cy-GB"/>
        </w:rPr>
        <w:t xml:space="preserve"> er nad yw amserlenni’n cael eu rhoi, disgwylir mynd i'r afael ag unrhyw broblemau o fewn cyfnod rhesymol a’u trin yn gyfrinachol, fel y bo’n briodol. Rhaid cymryd camau i sicrhau nad yw’r aelod staff sy’n cwyno’n cael ei roi mewn sefyllfa lle gallai fod digwyddiadau pellach. O dan yr amgylchiadau hyn, bydd polisïau priodol eraill “</w:t>
      </w:r>
      <w:r w:rsidR="00DB5846" w:rsidRPr="00DB5846">
        <w:rPr>
          <w:i/>
          <w:iCs/>
          <w:lang w:val="cy-GB"/>
        </w:rPr>
        <w:t>Sefydliad y GIG”</w:t>
      </w:r>
      <w:r w:rsidR="00DB5846" w:rsidRPr="00DB5846">
        <w:rPr>
          <w:lang w:val="cy-GB"/>
        </w:rPr>
        <w:t>’ e.e. siarter staff, trais ac ymddygiad ymosodo</w:t>
      </w:r>
      <w:r w:rsidR="00EA13E0">
        <w:rPr>
          <w:lang w:val="cy-GB"/>
        </w:rPr>
        <w:t>l yn erbyn staff, yn berthnasol</w:t>
      </w:r>
      <w:r w:rsidR="00DB5846" w:rsidRPr="00DB5846">
        <w:rPr>
          <w:lang w:val="cy-GB"/>
        </w:rPr>
        <w:t>.</w:t>
      </w:r>
    </w:p>
    <w:p w14:paraId="34CE0A41" w14:textId="77777777" w:rsidR="001D0433" w:rsidRPr="00DB5846" w:rsidRDefault="001D0433" w:rsidP="74E5428A">
      <w:pPr>
        <w:pStyle w:val="BodyText"/>
        <w:spacing w:before="1"/>
        <w:rPr>
          <w:lang w:val="cy-GB"/>
        </w:rPr>
      </w:pPr>
    </w:p>
    <w:p w14:paraId="1FDABA7C" w14:textId="5E631971" w:rsidR="001D0433" w:rsidRPr="00DB5846" w:rsidRDefault="00DB5846" w:rsidP="74E5428A">
      <w:pPr>
        <w:pStyle w:val="ListParagraph"/>
        <w:numPr>
          <w:ilvl w:val="1"/>
          <w:numId w:val="3"/>
        </w:numPr>
        <w:tabs>
          <w:tab w:val="left" w:pos="1066"/>
        </w:tabs>
        <w:ind w:right="116"/>
        <w:jc w:val="both"/>
        <w:rPr>
          <w:lang w:val="cy-GB"/>
        </w:rPr>
      </w:pPr>
      <w:r w:rsidRPr="00DB5846">
        <w:rPr>
          <w:lang w:val="cy-GB"/>
        </w:rPr>
        <w:t>Mae’r weithdrefn hon ar gyfer ymdrin â gwrthdaro yn y gweithle wedi’i hanelu at reolwyr a staff. Mae gweithdrefn fel hon yn cael ei hadolygu’n barhaus ac mae</w:t>
      </w:r>
      <w:r w:rsidR="00EA13E0">
        <w:rPr>
          <w:lang w:val="cy-GB"/>
        </w:rPr>
        <w:t>’r</w:t>
      </w:r>
      <w:r w:rsidRPr="00DB5846">
        <w:rPr>
          <w:lang w:val="cy-GB"/>
        </w:rPr>
        <w:t xml:space="preserve"> </w:t>
      </w:r>
      <w:r w:rsidR="00EA13E0">
        <w:rPr>
          <w:lang w:val="cy-GB"/>
        </w:rPr>
        <w:t xml:space="preserve">adolygu hwnnw’n dod o </w:t>
      </w:r>
      <w:r w:rsidRPr="00DB5846">
        <w:rPr>
          <w:lang w:val="cy-GB"/>
        </w:rPr>
        <w:t>fewn prosiect ehangach sy’n dwyn y teitl ymarferol</w:t>
      </w:r>
      <w:r w:rsidR="00EA13E0">
        <w:rPr>
          <w:lang w:val="cy-GB"/>
        </w:rPr>
        <w:t>, sef</w:t>
      </w:r>
      <w:r w:rsidRPr="00DB5846">
        <w:rPr>
          <w:lang w:val="cy-GB"/>
        </w:rPr>
        <w:t xml:space="preserve"> “prosiect egwyddorion cyffredin”. Dyma </w:t>
      </w:r>
      <w:r w:rsidR="00EA13E0">
        <w:rPr>
          <w:lang w:val="cy-GB"/>
        </w:rPr>
        <w:t>ddull</w:t>
      </w:r>
      <w:r w:rsidRPr="00DB5846">
        <w:rPr>
          <w:lang w:val="cy-GB"/>
        </w:rPr>
        <w:t xml:space="preserve"> </w:t>
      </w:r>
      <w:r w:rsidR="00EA13E0">
        <w:rPr>
          <w:lang w:val="cy-GB"/>
        </w:rPr>
        <w:t>g</w:t>
      </w:r>
      <w:r w:rsidRPr="00DB5846">
        <w:rPr>
          <w:lang w:val="cy-GB"/>
        </w:rPr>
        <w:t>wahanol</w:t>
      </w:r>
      <w:r w:rsidR="00EA13E0">
        <w:rPr>
          <w:lang w:val="cy-GB"/>
        </w:rPr>
        <w:t>,</w:t>
      </w:r>
      <w:r w:rsidRPr="00DB5846">
        <w:rPr>
          <w:lang w:val="cy-GB"/>
        </w:rPr>
        <w:t xml:space="preserve"> gyda ffocws ar sut mae sefydliadau’n galluogi </w:t>
      </w:r>
      <w:r w:rsidR="00EA13E0">
        <w:rPr>
          <w:lang w:val="cy-GB"/>
        </w:rPr>
        <w:t xml:space="preserve">cynnal </w:t>
      </w:r>
      <w:r w:rsidRPr="00DB5846">
        <w:rPr>
          <w:lang w:val="cy-GB"/>
        </w:rPr>
        <w:t xml:space="preserve">sgyrsiau anoddach a lle y gall pryderon pobl gael eu codi fel mater o arfer a thrwy’r prosesau cyfathrebu arferol. Yn anad dim, bydd y ffocws ar ddatblygiad a chymorth i reolwyr llinell i sicrhau bod yr amgylchedd cywir ar waith fel bod staff yn teimlo bod </w:t>
      </w:r>
      <w:r w:rsidR="00EA13E0">
        <w:rPr>
          <w:lang w:val="cy-GB"/>
        </w:rPr>
        <w:t xml:space="preserve">modd codi </w:t>
      </w:r>
      <w:r w:rsidRPr="00DB5846">
        <w:rPr>
          <w:lang w:val="cy-GB"/>
        </w:rPr>
        <w:t>problemau a phryderon ac y bydd rhywun yn gwrando arnynt. Hefyd, mae’r prosiect yn bwrw golwg ar sut eir i'r afael â rheoli gwrthdaro yn gyffredinol ar hyn o bryd er mwyn osgoi gorfod cyfeirio’r gwrthdaro ymlaen yn ddiangen, gyda llai o ffocws ar y broses a mwy ar gyflawni deilliannau boddhaol.</w:t>
      </w:r>
    </w:p>
    <w:p w14:paraId="62EBF3C5" w14:textId="77777777" w:rsidR="001D0433" w:rsidRPr="00DB5846" w:rsidRDefault="001D0433" w:rsidP="74E5428A">
      <w:pPr>
        <w:pStyle w:val="BodyText"/>
        <w:spacing w:before="2"/>
        <w:rPr>
          <w:sz w:val="25"/>
          <w:szCs w:val="25"/>
          <w:lang w:val="cy-GB"/>
        </w:rPr>
      </w:pPr>
    </w:p>
    <w:p w14:paraId="6483946A" w14:textId="12D30E1C" w:rsidR="001D0433" w:rsidRPr="00DB5846" w:rsidRDefault="00DB5846" w:rsidP="74E5428A">
      <w:pPr>
        <w:pStyle w:val="ListParagraph"/>
        <w:numPr>
          <w:ilvl w:val="1"/>
          <w:numId w:val="3"/>
        </w:numPr>
        <w:tabs>
          <w:tab w:val="left" w:pos="1066"/>
        </w:tabs>
        <w:spacing w:before="1"/>
        <w:ind w:right="118"/>
        <w:jc w:val="both"/>
        <w:rPr>
          <w:lang w:val="cy-GB"/>
        </w:rPr>
      </w:pPr>
      <w:r w:rsidRPr="00DB5846">
        <w:rPr>
          <w:lang w:val="cy-GB"/>
        </w:rPr>
        <w:t>Mae grŵp adolygu</w:t>
      </w:r>
      <w:r w:rsidR="00EA13E0">
        <w:rPr>
          <w:lang w:val="cy-GB"/>
        </w:rPr>
        <w:t xml:space="preserve"> mewn p</w:t>
      </w:r>
      <w:r w:rsidRPr="00DB5846">
        <w:rPr>
          <w:lang w:val="cy-GB"/>
        </w:rPr>
        <w:t xml:space="preserve">artneriaeth wedi cael ei sefydlu gyda’r bwriad o ddatblygu rhai egwyddorion cyffredin i GIG Cymru gyfan, gyda’r </w:t>
      </w:r>
      <w:r w:rsidR="00EA13E0">
        <w:rPr>
          <w:lang w:val="cy-GB"/>
        </w:rPr>
        <w:t>nod</w:t>
      </w:r>
      <w:r w:rsidRPr="00DB5846">
        <w:rPr>
          <w:lang w:val="cy-GB"/>
        </w:rPr>
        <w:t xml:space="preserve"> o symud pwyslais polisïau’r gweithle yn gyffredinol o’r dull gweithdrefnol presennol i un o greu amgylchedd </w:t>
      </w:r>
      <w:r w:rsidR="00EA13E0" w:rsidRPr="00DB5846">
        <w:rPr>
          <w:lang w:val="cy-GB"/>
        </w:rPr>
        <w:t xml:space="preserve">a diwylliant </w:t>
      </w:r>
      <w:r w:rsidRPr="00DB5846">
        <w:rPr>
          <w:lang w:val="cy-GB"/>
        </w:rPr>
        <w:t xml:space="preserve">mwy </w:t>
      </w:r>
      <w:r w:rsidR="00EA13E0">
        <w:rPr>
          <w:lang w:val="cy-GB"/>
        </w:rPr>
        <w:t>hyrwyddol</w:t>
      </w:r>
      <w:r w:rsidRPr="00DB5846">
        <w:rPr>
          <w:lang w:val="cy-GB"/>
        </w:rPr>
        <w:t xml:space="preserve"> sy’n seiliedig ar werthoedd ac egwyddorion penodol.</w:t>
      </w:r>
    </w:p>
    <w:p w14:paraId="6D98A12B" w14:textId="77777777" w:rsidR="001D0433" w:rsidRPr="00DB5846" w:rsidRDefault="001D0433" w:rsidP="74E5428A">
      <w:pPr>
        <w:pStyle w:val="BodyText"/>
        <w:spacing w:before="3"/>
        <w:rPr>
          <w:sz w:val="25"/>
          <w:szCs w:val="25"/>
          <w:lang w:val="cy-GB"/>
        </w:rPr>
      </w:pPr>
    </w:p>
    <w:p w14:paraId="386327E1" w14:textId="7F190C8A" w:rsidR="001D0433" w:rsidRPr="00DB5846" w:rsidRDefault="00DB5846" w:rsidP="74E5428A">
      <w:pPr>
        <w:pStyle w:val="ListParagraph"/>
        <w:numPr>
          <w:ilvl w:val="1"/>
          <w:numId w:val="3"/>
        </w:numPr>
        <w:tabs>
          <w:tab w:val="left" w:pos="1066"/>
        </w:tabs>
        <w:spacing w:line="276" w:lineRule="auto"/>
        <w:ind w:right="121"/>
        <w:jc w:val="both"/>
        <w:rPr>
          <w:lang w:val="cy-GB"/>
        </w:rPr>
      </w:pPr>
      <w:r w:rsidRPr="00DB5846">
        <w:rPr>
          <w:lang w:val="cy-GB"/>
        </w:rPr>
        <w:t xml:space="preserve">Yn unol â hynny, nid yw’r broses hon yn </w:t>
      </w:r>
      <w:r w:rsidR="00EA13E0">
        <w:rPr>
          <w:lang w:val="cy-GB"/>
        </w:rPr>
        <w:t>llunio</w:t>
      </w:r>
      <w:r w:rsidRPr="00DB5846">
        <w:rPr>
          <w:lang w:val="cy-GB"/>
        </w:rPr>
        <w:t xml:space="preserve"> rhan o unrhyw gontract cyflogaeth a gall gael ei diwygio a/neu ei thynnu’n ôl ar unrhyw adeg.</w:t>
      </w:r>
    </w:p>
    <w:p w14:paraId="2946DB82" w14:textId="77777777" w:rsidR="001D0433" w:rsidRPr="00DB5846" w:rsidRDefault="001D0433" w:rsidP="74E5428A">
      <w:pPr>
        <w:pStyle w:val="BodyText"/>
        <w:spacing w:before="5"/>
        <w:rPr>
          <w:sz w:val="25"/>
          <w:szCs w:val="25"/>
          <w:lang w:val="cy-GB"/>
        </w:rPr>
      </w:pPr>
    </w:p>
    <w:p w14:paraId="3BFAF648" w14:textId="553BD38F" w:rsidR="001D0433" w:rsidRPr="00DB5846" w:rsidRDefault="74E5428A" w:rsidP="74E5428A">
      <w:pPr>
        <w:pStyle w:val="BodyText"/>
        <w:ind w:left="1065"/>
        <w:jc w:val="both"/>
        <w:rPr>
          <w:lang w:val="cy-GB"/>
        </w:rPr>
      </w:pPr>
      <w:r w:rsidRPr="00DB5846">
        <w:rPr>
          <w:lang w:val="cy-GB"/>
        </w:rPr>
        <w:t>Caiff y broses ei hadolygu’n rheolaidd, fel y diffinia Fforwm Partneriaeth Cymru.</w:t>
      </w:r>
    </w:p>
    <w:p w14:paraId="5997CC1D" w14:textId="77777777" w:rsidR="001D0433" w:rsidRPr="00DB5846" w:rsidRDefault="001D0433">
      <w:pPr>
        <w:jc w:val="both"/>
        <w:rPr>
          <w:lang w:val="cy-GB"/>
        </w:rPr>
        <w:sectPr w:rsidR="001D0433" w:rsidRPr="00DB5846">
          <w:pgSz w:w="12240" w:h="15840"/>
          <w:pgMar w:top="1360" w:right="1320" w:bottom="1160" w:left="480" w:header="0" w:footer="975" w:gutter="0"/>
          <w:cols w:space="720"/>
        </w:sectPr>
      </w:pPr>
    </w:p>
    <w:p w14:paraId="5C628515" w14:textId="1A0092FB" w:rsidR="001D0433" w:rsidRPr="00DB5846" w:rsidRDefault="74E5428A">
      <w:pPr>
        <w:pStyle w:val="Heading2"/>
        <w:numPr>
          <w:ilvl w:val="0"/>
          <w:numId w:val="3"/>
        </w:numPr>
        <w:tabs>
          <w:tab w:val="left" w:pos="675"/>
          <w:tab w:val="left" w:pos="676"/>
        </w:tabs>
        <w:spacing w:before="79"/>
        <w:rPr>
          <w:u w:val="none"/>
          <w:lang w:val="cy-GB"/>
        </w:rPr>
      </w:pPr>
      <w:r w:rsidRPr="00DB5846">
        <w:rPr>
          <w:u w:val="thick"/>
          <w:lang w:val="cy-GB"/>
        </w:rPr>
        <w:lastRenderedPageBreak/>
        <w:t>Proses</w:t>
      </w:r>
    </w:p>
    <w:p w14:paraId="110FFD37" w14:textId="77777777" w:rsidR="001D0433" w:rsidRPr="00DB5846" w:rsidRDefault="001D0433" w:rsidP="74E5428A">
      <w:pPr>
        <w:pStyle w:val="BodyText"/>
        <w:spacing w:before="6"/>
        <w:rPr>
          <w:b/>
          <w:bCs/>
          <w:sz w:val="20"/>
          <w:szCs w:val="20"/>
          <w:lang w:val="cy-GB"/>
        </w:rPr>
      </w:pPr>
    </w:p>
    <w:p w14:paraId="77D71EC0" w14:textId="77777777" w:rsidR="001D0433" w:rsidRPr="00DB5846" w:rsidRDefault="00DB5846" w:rsidP="74E5428A">
      <w:pPr>
        <w:pStyle w:val="ListParagraph"/>
        <w:numPr>
          <w:ilvl w:val="1"/>
          <w:numId w:val="3"/>
        </w:numPr>
        <w:tabs>
          <w:tab w:val="left" w:pos="1066"/>
        </w:tabs>
        <w:spacing w:before="93"/>
        <w:rPr>
          <w:b/>
          <w:bCs/>
          <w:lang w:val="cy-GB"/>
        </w:rPr>
      </w:pPr>
      <w:r w:rsidRPr="00DB5846">
        <w:rPr>
          <w:b/>
          <w:bCs/>
          <w:lang w:val="cy-GB"/>
        </w:rPr>
        <w:t>Cam 1</w:t>
      </w:r>
    </w:p>
    <w:p w14:paraId="2B844995" w14:textId="7A6A447D" w:rsidR="001D0433" w:rsidRPr="00DB5846" w:rsidRDefault="74E5428A" w:rsidP="74E5428A">
      <w:pPr>
        <w:pStyle w:val="BodyText"/>
        <w:spacing w:before="36" w:line="276" w:lineRule="auto"/>
        <w:ind w:left="675" w:right="124"/>
        <w:jc w:val="both"/>
        <w:rPr>
          <w:lang w:val="cy-GB"/>
        </w:rPr>
      </w:pPr>
      <w:r w:rsidRPr="00DB5846">
        <w:rPr>
          <w:lang w:val="cy-GB"/>
        </w:rPr>
        <w:t>Mae’n bwysig bod pob parti yn deall eu cyfrifoldeb i ddod o hyd i ddatrysiad derbyniol i’r sefyllfa, sy’n caniatáu iddynt barhau i weithio gyda’i gilydd.</w:t>
      </w:r>
    </w:p>
    <w:p w14:paraId="6B699379" w14:textId="77777777" w:rsidR="001D0433" w:rsidRPr="00DB5846" w:rsidRDefault="001D0433" w:rsidP="74E5428A">
      <w:pPr>
        <w:pStyle w:val="BodyText"/>
        <w:spacing w:before="4"/>
        <w:rPr>
          <w:sz w:val="25"/>
          <w:szCs w:val="25"/>
          <w:lang w:val="cy-GB"/>
        </w:rPr>
      </w:pPr>
    </w:p>
    <w:p w14:paraId="0FB0FBD1" w14:textId="7ABDF1E4" w:rsidR="001D0433" w:rsidRPr="00DB5846" w:rsidRDefault="00DB5846" w:rsidP="74E5428A">
      <w:pPr>
        <w:pStyle w:val="BodyText"/>
        <w:spacing w:line="276" w:lineRule="auto"/>
        <w:ind w:left="675" w:right="117"/>
        <w:jc w:val="both"/>
        <w:rPr>
          <w:lang w:val="cy-GB"/>
        </w:rPr>
      </w:pPr>
      <w:r w:rsidRPr="00DB5846">
        <w:rPr>
          <w:lang w:val="cy-GB"/>
        </w:rPr>
        <w:t>Os bydd unigolyn yn teimlo’i fod wedi cael ei aflonyddu neu ei fwlio, gallai fod yn briodol iddo fynd at yr unigolyn neu’r bobl sy’n gyfrifol. Dylai’r unigolyn esbonio’n glir iddynt nad oes croeso i'w hymddygiad neu fod eu hymddygiad yn gwneud i'r unigolyn deimlo’n anghyfforddus.</w:t>
      </w:r>
    </w:p>
    <w:p w14:paraId="3FE9F23F" w14:textId="77777777" w:rsidR="001D0433" w:rsidRPr="00DB5846" w:rsidRDefault="001D0433" w:rsidP="74E5428A">
      <w:pPr>
        <w:pStyle w:val="BodyText"/>
        <w:spacing w:before="3"/>
        <w:rPr>
          <w:sz w:val="25"/>
          <w:szCs w:val="25"/>
          <w:lang w:val="cy-GB"/>
        </w:rPr>
      </w:pPr>
    </w:p>
    <w:p w14:paraId="31DC1C8B" w14:textId="6A95A46E" w:rsidR="001D0433" w:rsidRPr="00DB5846" w:rsidRDefault="002E3841" w:rsidP="74E5428A">
      <w:pPr>
        <w:pStyle w:val="BodyText"/>
        <w:spacing w:line="276" w:lineRule="auto"/>
        <w:ind w:left="675" w:right="116"/>
        <w:jc w:val="both"/>
        <w:rPr>
          <w:lang w:val="cy-GB"/>
        </w:rPr>
      </w:pPr>
      <w:r w:rsidRPr="002E3841">
        <w:rPr>
          <w:rFonts w:eastAsiaTheme="minorHAnsi"/>
          <w:lang w:val="cy-GB" w:eastAsia="en-US" w:bidi="ar-SA"/>
        </w:rPr>
        <w:t xml:space="preserve">Os yw hyn yn rhy anodd neu mae’n peri gormod o embaras, neu os nad yw’n llwyddiannus, dylai’r unigolyn fynd at ei reolwr llinell yn y lle cyntaf (hyd yn oed os yw’r broblem gydag unigolyn o dîm arall). Os yw’r broblem gydag unigolyn o dîm arall, dylai’r ddau reolwr llinell gydweithio a chytuno pwy fydd yn arwain. Os oes gan yr unigolyn bryderon am ei reolwr llinell, dylai gysylltu â’r rheolwr llinell nesaf yn yr hierarchaeth. Dylai’r rheolwr y cysylltwyd ag ef/hi drefnu cyfarfod anffurfiol gyda’r unigolyn i gael eglurhad o’r </w:t>
      </w:r>
      <w:r w:rsidR="00EA13E0">
        <w:rPr>
          <w:rFonts w:eastAsiaTheme="minorHAnsi"/>
          <w:lang w:val="cy-GB" w:eastAsia="en-US" w:bidi="ar-SA"/>
        </w:rPr>
        <w:t>broblem</w:t>
      </w:r>
      <w:r w:rsidRPr="002E3841">
        <w:rPr>
          <w:rFonts w:eastAsiaTheme="minorHAnsi"/>
          <w:lang w:val="cy-GB" w:eastAsia="en-US" w:bidi="ar-SA"/>
        </w:rPr>
        <w:t xml:space="preserve"> a cheisio’i datrys. Cynghorir rheolwyr i gadw cofnodion o drafodaethau/camau gweithredu yn y cyfarfodydd anffurfiol hyn, ond </w:t>
      </w:r>
      <w:r w:rsidR="00EA13E0">
        <w:rPr>
          <w:rFonts w:eastAsiaTheme="minorHAnsi"/>
          <w:lang w:val="cy-GB" w:eastAsia="en-US" w:bidi="ar-SA"/>
        </w:rPr>
        <w:t>rhaid</w:t>
      </w:r>
      <w:r w:rsidRPr="002E3841">
        <w:rPr>
          <w:rFonts w:eastAsiaTheme="minorHAnsi"/>
          <w:lang w:val="cy-GB" w:eastAsia="en-US" w:bidi="ar-SA"/>
        </w:rPr>
        <w:t xml:space="preserve"> iddynt gofio y gellid gofyn am gopi o’r cofnodion.</w:t>
      </w:r>
    </w:p>
    <w:p w14:paraId="1F72F646" w14:textId="77777777" w:rsidR="001D0433" w:rsidRPr="00DB5846" w:rsidRDefault="001D0433" w:rsidP="74E5428A">
      <w:pPr>
        <w:pStyle w:val="BodyText"/>
        <w:spacing w:before="4"/>
        <w:rPr>
          <w:sz w:val="25"/>
          <w:szCs w:val="25"/>
          <w:lang w:val="cy-GB"/>
        </w:rPr>
      </w:pPr>
    </w:p>
    <w:p w14:paraId="0578E57B" w14:textId="4E293C96" w:rsidR="001D0433" w:rsidRPr="00DB5846" w:rsidRDefault="74E5428A" w:rsidP="74E5428A">
      <w:pPr>
        <w:pStyle w:val="BodyText"/>
        <w:ind w:left="675"/>
        <w:rPr>
          <w:lang w:val="cy-GB"/>
        </w:rPr>
      </w:pPr>
      <w:r w:rsidRPr="00DB5846">
        <w:rPr>
          <w:lang w:val="cy-GB"/>
        </w:rPr>
        <w:t>Gall canlyniad y cyfarfod hwn fod fel a ganlyn:-</w:t>
      </w:r>
    </w:p>
    <w:p w14:paraId="08CE6F91" w14:textId="77777777" w:rsidR="001D0433" w:rsidRPr="00DB5846" w:rsidRDefault="001D0433" w:rsidP="74E5428A">
      <w:pPr>
        <w:pStyle w:val="BodyText"/>
        <w:spacing w:before="8"/>
        <w:rPr>
          <w:sz w:val="28"/>
          <w:szCs w:val="28"/>
          <w:lang w:val="cy-GB"/>
        </w:rPr>
      </w:pPr>
    </w:p>
    <w:p w14:paraId="50BEA5D9" w14:textId="57AF6005" w:rsidR="001D0433" w:rsidRPr="00DB5846" w:rsidRDefault="00DB5846" w:rsidP="74E5428A">
      <w:pPr>
        <w:pStyle w:val="ListParagraph"/>
        <w:numPr>
          <w:ilvl w:val="2"/>
          <w:numId w:val="3"/>
        </w:numPr>
        <w:tabs>
          <w:tab w:val="left" w:pos="1681"/>
        </w:tabs>
        <w:ind w:left="1680" w:right="118" w:hanging="360"/>
        <w:jc w:val="both"/>
        <w:rPr>
          <w:rFonts w:ascii="Symbol" w:hAnsi="Symbol"/>
          <w:lang w:val="cy-GB"/>
        </w:rPr>
      </w:pPr>
      <w:bookmarkStart w:id="0" w:name="cysill"/>
      <w:bookmarkEnd w:id="0"/>
      <w:r w:rsidRPr="00DB5846">
        <w:rPr>
          <w:lang w:val="cy-GB"/>
        </w:rPr>
        <w:t>Gallai’r broblem gael ei datrys yn y cyfarfod hwn ac ni fydd angen unrhyw gamau gweithredu pellach (neu gallai rhywfaint o gymorth e.e. cwnsela gael ei ddarparu. Atgoffir partïon am reolau cytunedig y gweithle sy’n amlinellu’r safonau ymddygiad disgwyliedig yn y gweithle).</w:t>
      </w:r>
    </w:p>
    <w:p w14:paraId="3CB14097" w14:textId="6C5A52BD" w:rsidR="001D0433" w:rsidRPr="00DB5846" w:rsidRDefault="002E3841" w:rsidP="74E5428A">
      <w:pPr>
        <w:pStyle w:val="ListParagraph"/>
        <w:numPr>
          <w:ilvl w:val="2"/>
          <w:numId w:val="3"/>
        </w:numPr>
        <w:tabs>
          <w:tab w:val="left" w:pos="1681"/>
        </w:tabs>
        <w:ind w:left="1680" w:right="118" w:hanging="360"/>
        <w:jc w:val="both"/>
        <w:rPr>
          <w:rFonts w:ascii="Symbol" w:hAnsi="Symbol"/>
          <w:sz w:val="20"/>
          <w:szCs w:val="20"/>
          <w:lang w:val="cy-GB"/>
        </w:rPr>
      </w:pPr>
      <w:r w:rsidRPr="002E3841">
        <w:rPr>
          <w:rFonts w:eastAsiaTheme="minorHAnsi"/>
          <w:lang w:val="cy-GB" w:eastAsia="en-US" w:bidi="ar-SA"/>
        </w:rPr>
        <w:t xml:space="preserve">Hefyd, gellid nodi bod y </w:t>
      </w:r>
      <w:r w:rsidR="00EA13E0" w:rsidRPr="00DB5846">
        <w:rPr>
          <w:lang w:val="cy-GB"/>
        </w:rPr>
        <w:t xml:space="preserve">broblem </w:t>
      </w:r>
      <w:r w:rsidRPr="002E3841">
        <w:rPr>
          <w:rFonts w:eastAsiaTheme="minorHAnsi"/>
          <w:lang w:val="cy-GB" w:eastAsia="en-US" w:bidi="ar-SA"/>
        </w:rPr>
        <w:t>yn ddigon difrifol i ysgogi’r weithdrefn ddisgyblu briodol, h.y. symud i gam asesu cychwynnol y weithdrefn ddisgybl</w:t>
      </w:r>
      <w:r w:rsidR="00EA13E0">
        <w:rPr>
          <w:rFonts w:eastAsiaTheme="minorHAnsi"/>
          <w:lang w:val="cy-GB" w:eastAsia="en-US" w:bidi="ar-SA"/>
        </w:rPr>
        <w:t>u</w:t>
      </w:r>
      <w:r w:rsidRPr="002E3841">
        <w:rPr>
          <w:rFonts w:eastAsiaTheme="minorHAnsi"/>
          <w:lang w:val="cy-GB" w:eastAsia="en-US" w:bidi="ar-SA"/>
        </w:rPr>
        <w:t xml:space="preserve"> (D.S. gallai hyn ddigwydd yn ystod unrhyw gam yn y broses). Os nad ystyrir bod y broblem yn ddigon difrifol i fod yn deilwng o ymchwiliad disgybl</w:t>
      </w:r>
      <w:r w:rsidR="00EA13E0">
        <w:rPr>
          <w:rFonts w:eastAsiaTheme="minorHAnsi"/>
          <w:lang w:val="cy-GB" w:eastAsia="en-US" w:bidi="ar-SA"/>
        </w:rPr>
        <w:t>u,</w:t>
      </w:r>
      <w:r w:rsidRPr="002E3841">
        <w:rPr>
          <w:rFonts w:eastAsiaTheme="minorHAnsi"/>
          <w:lang w:val="cy-GB" w:eastAsia="en-US" w:bidi="ar-SA"/>
        </w:rPr>
        <w:t xml:space="preserve"> ar ôl asesiad cychwynnol ac yn unol â’r weithdrefn ddisgyblu briodol, yna dylid cyfeirio’r </w:t>
      </w:r>
      <w:r w:rsidR="00EA13E0" w:rsidRPr="00DB5846">
        <w:rPr>
          <w:lang w:val="cy-GB"/>
        </w:rPr>
        <w:t xml:space="preserve">broblem </w:t>
      </w:r>
      <w:r w:rsidRPr="002E3841">
        <w:rPr>
          <w:rFonts w:eastAsiaTheme="minorHAnsi"/>
          <w:lang w:val="cy-GB" w:eastAsia="en-US" w:bidi="ar-SA"/>
        </w:rPr>
        <w:t>yn ôl i gam 2 isod.</w:t>
      </w:r>
    </w:p>
    <w:p w14:paraId="730BFCE0" w14:textId="2D79A910" w:rsidR="001D0433" w:rsidRPr="00DB5846" w:rsidRDefault="00EA13E0" w:rsidP="74E5428A">
      <w:pPr>
        <w:pStyle w:val="ListParagraph"/>
        <w:numPr>
          <w:ilvl w:val="2"/>
          <w:numId w:val="3"/>
        </w:numPr>
        <w:tabs>
          <w:tab w:val="left" w:pos="1674"/>
        </w:tabs>
        <w:ind w:left="1674" w:right="121" w:hanging="358"/>
        <w:jc w:val="both"/>
        <w:rPr>
          <w:rFonts w:ascii="Symbol" w:hAnsi="Symbol"/>
          <w:lang w:val="cy-GB"/>
        </w:rPr>
      </w:pPr>
      <w:r>
        <w:rPr>
          <w:rFonts w:eastAsiaTheme="minorHAnsi"/>
          <w:lang w:val="cy-GB" w:eastAsia="en-US" w:bidi="ar-SA"/>
        </w:rPr>
        <w:t>F</w:t>
      </w:r>
      <w:r w:rsidRPr="002E3841">
        <w:rPr>
          <w:rFonts w:eastAsiaTheme="minorHAnsi"/>
          <w:lang w:val="cy-GB" w:eastAsia="en-US" w:bidi="ar-SA"/>
        </w:rPr>
        <w:t xml:space="preserve">odd bynnag, </w:t>
      </w:r>
      <w:r>
        <w:rPr>
          <w:rFonts w:eastAsiaTheme="minorHAnsi"/>
          <w:lang w:val="cy-GB" w:eastAsia="en-US" w:bidi="ar-SA"/>
        </w:rPr>
        <w:t>o</w:t>
      </w:r>
      <w:r w:rsidR="002E3841" w:rsidRPr="002E3841">
        <w:rPr>
          <w:rFonts w:eastAsiaTheme="minorHAnsi"/>
          <w:lang w:val="cy-GB" w:eastAsia="en-US" w:bidi="ar-SA"/>
        </w:rPr>
        <w:t xml:space="preserve">s ystyrir bod y </w:t>
      </w:r>
      <w:r w:rsidRPr="00DB5846">
        <w:rPr>
          <w:lang w:val="cy-GB"/>
        </w:rPr>
        <w:t xml:space="preserve">broblem </w:t>
      </w:r>
      <w:r w:rsidR="002E3841" w:rsidRPr="002E3841">
        <w:rPr>
          <w:rFonts w:eastAsiaTheme="minorHAnsi"/>
          <w:lang w:val="cy-GB" w:eastAsia="en-US" w:bidi="ar-SA"/>
        </w:rPr>
        <w:t xml:space="preserve">yn ddigon difrifol, yna dylid mynd i’r afael â’r </w:t>
      </w:r>
      <w:r w:rsidRPr="00DB5846">
        <w:rPr>
          <w:lang w:val="cy-GB"/>
        </w:rPr>
        <w:t xml:space="preserve">broblem </w:t>
      </w:r>
      <w:r w:rsidR="002E3841" w:rsidRPr="002E3841">
        <w:rPr>
          <w:rFonts w:eastAsiaTheme="minorHAnsi"/>
          <w:lang w:val="cy-GB" w:eastAsia="en-US" w:bidi="ar-SA"/>
        </w:rPr>
        <w:t xml:space="preserve">trwy weithdrefn ddisgyblu briodol. Os bydd y </w:t>
      </w:r>
      <w:r w:rsidRPr="00DB5846">
        <w:rPr>
          <w:lang w:val="cy-GB"/>
        </w:rPr>
        <w:t xml:space="preserve">broblem </w:t>
      </w:r>
      <w:r w:rsidR="002E3841" w:rsidRPr="002E3841">
        <w:rPr>
          <w:rFonts w:eastAsiaTheme="minorHAnsi"/>
          <w:lang w:val="cy-GB" w:eastAsia="en-US" w:bidi="ar-SA"/>
        </w:rPr>
        <w:t xml:space="preserve">yn arwain at roi cosb ddisgyblu, ni fydd </w:t>
      </w:r>
      <w:r w:rsidR="0070183F">
        <w:rPr>
          <w:rFonts w:eastAsiaTheme="minorHAnsi"/>
          <w:lang w:val="cy-GB" w:eastAsia="en-US" w:bidi="ar-SA"/>
        </w:rPr>
        <w:t xml:space="preserve">y gosb yn </w:t>
      </w:r>
      <w:r w:rsidR="002E3841" w:rsidRPr="002E3841">
        <w:rPr>
          <w:rFonts w:eastAsiaTheme="minorHAnsi"/>
          <w:lang w:val="cy-GB" w:eastAsia="en-US" w:bidi="ar-SA"/>
        </w:rPr>
        <w:t xml:space="preserve">cael ei datgelu i'r achwynydd. Er mwyn rheoli disgwyliadau, bydd yr achwynydd yn cael gwybod bod yr honiad(au) yn cael eu hystyried yn ddigon difrifol ar yr adeg hon i gychwyn y broses ddisgyblu ac y gallai’r achwynydd gael ei alw i roi tystiolaeth yn y broses honno. Bydd yr achwynydd yn cael gwybod </w:t>
      </w:r>
      <w:r>
        <w:rPr>
          <w:rFonts w:eastAsiaTheme="minorHAnsi"/>
          <w:lang w:val="cy-GB" w:eastAsia="en-US" w:bidi="ar-SA"/>
        </w:rPr>
        <w:t xml:space="preserve">pan fydd y mater wedi </w:t>
      </w:r>
      <w:r w:rsidR="002E3841" w:rsidRPr="002E3841">
        <w:rPr>
          <w:rFonts w:eastAsiaTheme="minorHAnsi"/>
          <w:lang w:val="cy-GB" w:eastAsia="en-US" w:bidi="ar-SA"/>
        </w:rPr>
        <w:t>dod i ben, gan nodi n</w:t>
      </w:r>
      <w:r>
        <w:rPr>
          <w:rFonts w:eastAsiaTheme="minorHAnsi"/>
          <w:lang w:val="cy-GB" w:eastAsia="en-US" w:bidi="ar-SA"/>
        </w:rPr>
        <w:t>a fydd yn cael gwybod am lefel unrhyw</w:t>
      </w:r>
      <w:r w:rsidR="002E3841" w:rsidRPr="002E3841">
        <w:rPr>
          <w:rFonts w:eastAsiaTheme="minorHAnsi"/>
          <w:lang w:val="cy-GB" w:eastAsia="en-US" w:bidi="ar-SA"/>
        </w:rPr>
        <w:t xml:space="preserve"> gosb a roddwyd.</w:t>
      </w:r>
    </w:p>
    <w:p w14:paraId="61CDCEAD" w14:textId="77777777" w:rsidR="001D0433" w:rsidRPr="00DB5846" w:rsidRDefault="001D0433">
      <w:pPr>
        <w:pStyle w:val="BodyText"/>
        <w:spacing w:before="8"/>
        <w:rPr>
          <w:sz w:val="21"/>
          <w:lang w:val="cy-GB"/>
        </w:rPr>
      </w:pPr>
    </w:p>
    <w:p w14:paraId="2B3DA3AA" w14:textId="6C58B879" w:rsidR="001D0433" w:rsidRPr="00DB5846" w:rsidRDefault="74E5428A">
      <w:pPr>
        <w:pStyle w:val="Heading2"/>
        <w:numPr>
          <w:ilvl w:val="1"/>
          <w:numId w:val="3"/>
        </w:numPr>
        <w:tabs>
          <w:tab w:val="left" w:pos="1066"/>
        </w:tabs>
        <w:spacing w:before="1"/>
        <w:rPr>
          <w:u w:val="none"/>
          <w:lang w:val="cy-GB"/>
        </w:rPr>
      </w:pPr>
      <w:r w:rsidRPr="00DB5846">
        <w:rPr>
          <w:u w:val="none"/>
          <w:lang w:val="cy-GB"/>
        </w:rPr>
        <w:t>Cam 2</w:t>
      </w:r>
    </w:p>
    <w:p w14:paraId="4A483C85" w14:textId="3743A0BA" w:rsidR="001D0433" w:rsidRPr="00DB5846" w:rsidRDefault="002E3841" w:rsidP="74E5428A">
      <w:pPr>
        <w:pStyle w:val="BodyText"/>
        <w:spacing w:before="36"/>
        <w:ind w:left="675" w:right="119"/>
        <w:jc w:val="both"/>
        <w:rPr>
          <w:lang w:val="cy-GB"/>
        </w:rPr>
      </w:pPr>
      <w:r w:rsidRPr="002E3841">
        <w:rPr>
          <w:rFonts w:eastAsiaTheme="minorHAnsi"/>
          <w:lang w:val="cy-GB" w:eastAsia="en-US" w:bidi="ar-SA"/>
        </w:rPr>
        <w:t xml:space="preserve">Dylai’r rheolwr drefnu trafodaethau ar wahân pellach gyda’r unigolyn/unigolion i archwilio sut y gellir datrys y </w:t>
      </w:r>
      <w:r w:rsidR="00EA13E0" w:rsidRPr="00DB5846">
        <w:rPr>
          <w:lang w:val="cy-GB"/>
        </w:rPr>
        <w:t>broblem</w:t>
      </w:r>
      <w:r w:rsidRPr="002E3841">
        <w:rPr>
          <w:rFonts w:eastAsiaTheme="minorHAnsi"/>
          <w:lang w:val="cy-GB" w:eastAsia="en-US" w:bidi="ar-SA"/>
        </w:rPr>
        <w:t>.</w:t>
      </w:r>
    </w:p>
    <w:p w14:paraId="6BB9E253" w14:textId="77777777" w:rsidR="001D0433" w:rsidRPr="00DB5846" w:rsidRDefault="001D0433" w:rsidP="74E5428A">
      <w:pPr>
        <w:pStyle w:val="BodyText"/>
        <w:spacing w:before="4"/>
        <w:rPr>
          <w:sz w:val="25"/>
          <w:szCs w:val="25"/>
          <w:lang w:val="cy-GB"/>
        </w:rPr>
      </w:pPr>
    </w:p>
    <w:p w14:paraId="7BBEFD0D" w14:textId="458EBC11" w:rsidR="001D0433" w:rsidRPr="00DB5846" w:rsidRDefault="00DB5846" w:rsidP="74E5428A">
      <w:pPr>
        <w:pStyle w:val="BodyText"/>
        <w:ind w:left="675" w:right="119"/>
        <w:jc w:val="both"/>
        <w:rPr>
          <w:lang w:val="cy-GB"/>
        </w:rPr>
      </w:pPr>
      <w:r w:rsidRPr="00DB5846">
        <w:rPr>
          <w:lang w:val="cy-GB"/>
        </w:rPr>
        <w:t xml:space="preserve">Os bydd problem yn cael ei darganfod yng Ngham 2 neu mewn unrhyw gam dilynol, ac mae angen ymchwilio ymhellach iddi, </w:t>
      </w:r>
      <w:r w:rsidR="00EA13E0">
        <w:rPr>
          <w:lang w:val="cy-GB"/>
        </w:rPr>
        <w:t xml:space="preserve">bydd y </w:t>
      </w:r>
      <w:r w:rsidRPr="00DB5846">
        <w:rPr>
          <w:lang w:val="cy-GB"/>
        </w:rPr>
        <w:t xml:space="preserve">rheolwr </w:t>
      </w:r>
      <w:r w:rsidR="00EA13E0">
        <w:rPr>
          <w:lang w:val="cy-GB"/>
        </w:rPr>
        <w:t>yn cael cynnig cymorth p</w:t>
      </w:r>
      <w:r w:rsidRPr="00DB5846">
        <w:rPr>
          <w:lang w:val="cy-GB"/>
        </w:rPr>
        <w:t>erson annibynnol (wedi’i benodi gan y rheolwr sy’n delio â’r mater) i gasglu gwybodaeth a gwneir penderfyniad ynghylch p’un ai i gymhwyso’r weithdrefn ddisgyblu briodol.</w:t>
      </w:r>
    </w:p>
    <w:p w14:paraId="23DE523C" w14:textId="77777777" w:rsidR="001D0433" w:rsidRPr="00DB5846" w:rsidRDefault="001D0433">
      <w:pPr>
        <w:jc w:val="both"/>
        <w:rPr>
          <w:lang w:val="cy-GB"/>
        </w:rPr>
        <w:sectPr w:rsidR="001D0433" w:rsidRPr="00DB5846">
          <w:pgSz w:w="12240" w:h="15840"/>
          <w:pgMar w:top="1360" w:right="1320" w:bottom="1160" w:left="480" w:header="0" w:footer="975" w:gutter="0"/>
          <w:cols w:space="720"/>
        </w:sectPr>
      </w:pPr>
    </w:p>
    <w:p w14:paraId="52E56223" w14:textId="77777777" w:rsidR="001D0433" w:rsidRPr="00DB5846" w:rsidRDefault="001D0433">
      <w:pPr>
        <w:pStyle w:val="BodyText"/>
        <w:spacing w:before="9"/>
        <w:rPr>
          <w:sz w:val="11"/>
          <w:lang w:val="cy-GB"/>
        </w:rPr>
      </w:pPr>
    </w:p>
    <w:p w14:paraId="57B04A54" w14:textId="1560460E" w:rsidR="001D0433" w:rsidRPr="00DB5846" w:rsidRDefault="74E5428A" w:rsidP="74E5428A">
      <w:pPr>
        <w:pStyle w:val="BodyText"/>
        <w:spacing w:before="92"/>
        <w:ind w:left="675" w:right="125"/>
        <w:jc w:val="both"/>
        <w:rPr>
          <w:lang w:val="cy-GB"/>
        </w:rPr>
      </w:pPr>
      <w:r w:rsidRPr="00DB5846">
        <w:rPr>
          <w:lang w:val="cy-GB"/>
        </w:rPr>
        <w:t xml:space="preserve">Yn y cyd-destun hwn, ystyr annibynnol yw rhywun sydd heb fod yn gysylltiedig â’r broblem yn flaenorol. Gallai’r person annibynnol fod yn aelod o swyddogaeth y </w:t>
      </w:r>
      <w:r w:rsidR="009522B8">
        <w:rPr>
          <w:lang w:val="cy-GB"/>
        </w:rPr>
        <w:t>Gweithlu a Datblygu Sefydliadol</w:t>
      </w:r>
      <w:r w:rsidRPr="00DB5846">
        <w:rPr>
          <w:lang w:val="cy-GB"/>
        </w:rPr>
        <w:t>, neu’n rheolwr o adran wahanol.</w:t>
      </w:r>
    </w:p>
    <w:p w14:paraId="07547A01" w14:textId="77777777" w:rsidR="001D0433" w:rsidRPr="00DB5846" w:rsidRDefault="001D0433" w:rsidP="74E5428A">
      <w:pPr>
        <w:pStyle w:val="BodyText"/>
        <w:spacing w:before="6"/>
        <w:rPr>
          <w:sz w:val="25"/>
          <w:szCs w:val="25"/>
          <w:lang w:val="cy-GB"/>
        </w:rPr>
      </w:pPr>
    </w:p>
    <w:p w14:paraId="166E3695" w14:textId="7E3A5F35" w:rsidR="001D0433" w:rsidRPr="00DB5846" w:rsidRDefault="74E5428A">
      <w:pPr>
        <w:pStyle w:val="Heading2"/>
        <w:numPr>
          <w:ilvl w:val="1"/>
          <w:numId w:val="3"/>
        </w:numPr>
        <w:tabs>
          <w:tab w:val="left" w:pos="1066"/>
        </w:tabs>
        <w:jc w:val="both"/>
        <w:rPr>
          <w:u w:val="none"/>
          <w:lang w:val="cy-GB"/>
        </w:rPr>
      </w:pPr>
      <w:r w:rsidRPr="00DB5846">
        <w:rPr>
          <w:u w:val="none"/>
          <w:lang w:val="cy-GB"/>
        </w:rPr>
        <w:t>Cam 3</w:t>
      </w:r>
    </w:p>
    <w:p w14:paraId="397DEFBF" w14:textId="3C4E071A" w:rsidR="001D0433" w:rsidRPr="00DB5846" w:rsidRDefault="00DB5846" w:rsidP="74E5428A">
      <w:pPr>
        <w:pStyle w:val="BodyText"/>
        <w:spacing w:before="37"/>
        <w:ind w:left="675" w:right="118"/>
        <w:jc w:val="both"/>
        <w:rPr>
          <w:lang w:val="cy-GB"/>
        </w:rPr>
      </w:pPr>
      <w:r w:rsidRPr="00DB5846">
        <w:rPr>
          <w:lang w:val="cy-GB"/>
        </w:rPr>
        <w:t xml:space="preserve">Os na chyflawnir datrysiad, dylai’r rheolwr awgrymu cyfarfod lle y bydd ef/hi yn </w:t>
      </w:r>
      <w:r w:rsidR="00EA13E0">
        <w:rPr>
          <w:lang w:val="cy-GB"/>
        </w:rPr>
        <w:t>hwyluso</w:t>
      </w:r>
      <w:r w:rsidRPr="00DB5846">
        <w:rPr>
          <w:lang w:val="cy-GB"/>
        </w:rPr>
        <w:t xml:space="preserve"> trafodaeth anffurfiol rhwng y ddau barti. Bydd y rheolwr yn hwyluso cyfarfod rhwng pob parti, gan gymryd cyngor gan adrannau’r </w:t>
      </w:r>
      <w:r w:rsidR="009522B8">
        <w:rPr>
          <w:lang w:val="cy-GB"/>
        </w:rPr>
        <w:t>Gweithlu a Datblygu Sefydliadol</w:t>
      </w:r>
      <w:r w:rsidR="002E3841">
        <w:rPr>
          <w:lang w:val="cy-GB"/>
        </w:rPr>
        <w:t xml:space="preserve"> </w:t>
      </w:r>
      <w:r w:rsidRPr="00DB5846">
        <w:rPr>
          <w:lang w:val="cy-GB"/>
        </w:rPr>
        <w:t>fel bo’r gofyn. Gallai canlyniadau posibl gynnwys trosglwyddo, newid oriau, anogaeth, cwnsela ac ati. Dylid nodi, os bydd unrhyw ganlyniad yn cynnwys newid i delerau ac amodau, yna bydd angen cytuno ar y rhain gyda’r aelodau staff dan sylw a chad</w:t>
      </w:r>
      <w:r w:rsidR="00EA13E0">
        <w:rPr>
          <w:lang w:val="cy-GB"/>
        </w:rPr>
        <w:t>w</w:t>
      </w:r>
      <w:r w:rsidRPr="00DB5846">
        <w:rPr>
          <w:lang w:val="cy-GB"/>
        </w:rPr>
        <w:t xml:space="preserve"> cofnodion priodol. Bydd y rheolwr yn cadarnhau canlyniad y drafodaeth anffurfiol yn ysgrifenedig i bob parti.</w:t>
      </w:r>
    </w:p>
    <w:p w14:paraId="5043CB0F" w14:textId="77777777" w:rsidR="001D0433" w:rsidRPr="00DB5846" w:rsidRDefault="001D0433" w:rsidP="74E5428A">
      <w:pPr>
        <w:pStyle w:val="BodyText"/>
        <w:spacing w:before="4"/>
        <w:rPr>
          <w:sz w:val="25"/>
          <w:szCs w:val="25"/>
          <w:lang w:val="cy-GB"/>
        </w:rPr>
      </w:pPr>
    </w:p>
    <w:p w14:paraId="45C2FD77" w14:textId="4FD28D25" w:rsidR="001D0433" w:rsidRPr="00DB5846" w:rsidRDefault="74E5428A">
      <w:pPr>
        <w:pStyle w:val="Heading2"/>
        <w:numPr>
          <w:ilvl w:val="1"/>
          <w:numId w:val="3"/>
        </w:numPr>
        <w:tabs>
          <w:tab w:val="left" w:pos="1066"/>
        </w:tabs>
        <w:jc w:val="both"/>
        <w:rPr>
          <w:u w:val="none"/>
          <w:lang w:val="cy-GB"/>
        </w:rPr>
      </w:pPr>
      <w:r w:rsidRPr="00DB5846">
        <w:rPr>
          <w:u w:val="none"/>
          <w:lang w:val="cy-GB"/>
        </w:rPr>
        <w:t>Cam 4</w:t>
      </w:r>
    </w:p>
    <w:p w14:paraId="6F3BA359" w14:textId="33C510BE" w:rsidR="001D0433" w:rsidRPr="00DB5846" w:rsidRDefault="002E3841" w:rsidP="74E5428A">
      <w:pPr>
        <w:pStyle w:val="BodyText"/>
        <w:spacing w:before="38" w:line="276" w:lineRule="auto"/>
        <w:ind w:left="675" w:right="121"/>
        <w:jc w:val="both"/>
        <w:rPr>
          <w:lang w:val="cy-GB"/>
        </w:rPr>
      </w:pPr>
      <w:r w:rsidRPr="002E3841">
        <w:rPr>
          <w:rFonts w:eastAsiaTheme="minorHAnsi"/>
          <w:lang w:val="cy-GB" w:eastAsia="en-US" w:bidi="ar-SA"/>
        </w:rPr>
        <w:t xml:space="preserve">Os na chyflawnir datrysiad yng ngham 3, bydd y rheolwr yn trefnu bod cyfryngwr hyfforddedig yn rhoi esboniad </w:t>
      </w:r>
      <w:r w:rsidR="00EA13E0">
        <w:rPr>
          <w:rFonts w:eastAsiaTheme="minorHAnsi"/>
          <w:lang w:val="cy-GB" w:eastAsia="en-US" w:bidi="ar-SA"/>
        </w:rPr>
        <w:t>cytbwys</w:t>
      </w:r>
      <w:r w:rsidRPr="002E3841">
        <w:rPr>
          <w:rFonts w:eastAsiaTheme="minorHAnsi"/>
          <w:lang w:val="cy-GB" w:eastAsia="en-US" w:bidi="ar-SA"/>
        </w:rPr>
        <w:t xml:space="preserve"> i bob parti o fanteision cyfryngu, yr egwyddorion wrth wraidd hynny, a’r broses, os yw’n bosibl. Bydd y rheolwr yn amlinellu’r goblygiadau os na fydd y chwalfa i'r berthynas waith yn cael ei datrys o hyd.</w:t>
      </w:r>
    </w:p>
    <w:p w14:paraId="07459315" w14:textId="77777777" w:rsidR="001D0433" w:rsidRPr="00DB5846" w:rsidRDefault="001D0433" w:rsidP="74E5428A">
      <w:pPr>
        <w:pStyle w:val="BodyText"/>
        <w:spacing w:before="3"/>
        <w:rPr>
          <w:sz w:val="25"/>
          <w:szCs w:val="25"/>
          <w:lang w:val="cy-GB"/>
        </w:rPr>
      </w:pPr>
    </w:p>
    <w:p w14:paraId="45E62EEE" w14:textId="1D80D1E5" w:rsidR="001D0433" w:rsidRPr="00DB5846" w:rsidRDefault="74E5428A" w:rsidP="74E5428A">
      <w:pPr>
        <w:pStyle w:val="BodyText"/>
        <w:spacing w:line="276" w:lineRule="auto"/>
        <w:ind w:left="675" w:right="123"/>
        <w:jc w:val="both"/>
        <w:rPr>
          <w:lang w:val="cy-GB"/>
        </w:rPr>
      </w:pPr>
      <w:r w:rsidRPr="00DB5846">
        <w:rPr>
          <w:lang w:val="cy-GB"/>
        </w:rPr>
        <w:t>Disgwylir y bydd pob parti yn cytuno i gymryd rhan yng nghamau cychwynnol y broses gyfryngu (h.y. bydd yr unigolion yn cyfarfod â’r cyfryngwr/cyfryngwyr, ar wahân yn y lle cyntaf).</w:t>
      </w:r>
    </w:p>
    <w:p w14:paraId="6537F28F" w14:textId="77777777" w:rsidR="001D0433" w:rsidRPr="00DB5846" w:rsidRDefault="001D0433" w:rsidP="74E5428A">
      <w:pPr>
        <w:pStyle w:val="BodyText"/>
        <w:spacing w:before="3"/>
        <w:rPr>
          <w:sz w:val="25"/>
          <w:szCs w:val="25"/>
          <w:lang w:val="cy-GB"/>
        </w:rPr>
      </w:pPr>
    </w:p>
    <w:p w14:paraId="25817A18" w14:textId="7564C2DC" w:rsidR="001D0433" w:rsidRPr="00DB5846" w:rsidRDefault="00DB5846" w:rsidP="74E5428A">
      <w:pPr>
        <w:pStyle w:val="BodyText"/>
        <w:spacing w:line="276" w:lineRule="auto"/>
        <w:ind w:left="675" w:right="118"/>
        <w:jc w:val="both"/>
        <w:rPr>
          <w:lang w:val="cy-GB"/>
        </w:rPr>
      </w:pPr>
      <w:r w:rsidRPr="00DB5846">
        <w:rPr>
          <w:lang w:val="cy-GB"/>
        </w:rPr>
        <w:t xml:space="preserve">Os bydd y cyfryngu yn llwyddiannus ac mae pob parti yn fodlon â’r canlyniad, ysgrifennir cynllun gweithredu ar ddiwedd y cyfarfod ar y cyd, sy’n gyfrinachol i’r partïon ac y mae’r partïon yn cytuno iddo, oni bai bod angen camau gan eraill a/neu mae’r partïon yn cytuno y gall </w:t>
      </w:r>
      <w:r w:rsidR="00EA13E0">
        <w:rPr>
          <w:lang w:val="cy-GB"/>
        </w:rPr>
        <w:t xml:space="preserve">y cynllun </w:t>
      </w:r>
      <w:r w:rsidRPr="00DB5846">
        <w:rPr>
          <w:lang w:val="cy-GB"/>
        </w:rPr>
        <w:t xml:space="preserve">gael ei rannu. Yna, caiff y broses ei </w:t>
      </w:r>
      <w:r w:rsidR="00EA13E0">
        <w:rPr>
          <w:lang w:val="cy-GB"/>
        </w:rPr>
        <w:t>therfynu</w:t>
      </w:r>
      <w:r w:rsidRPr="00DB5846">
        <w:rPr>
          <w:lang w:val="cy-GB"/>
        </w:rPr>
        <w:t>.</w:t>
      </w:r>
    </w:p>
    <w:p w14:paraId="6DFB9E20" w14:textId="77777777" w:rsidR="001D0433" w:rsidRPr="00DB5846" w:rsidRDefault="001D0433" w:rsidP="74E5428A">
      <w:pPr>
        <w:pStyle w:val="BodyText"/>
        <w:spacing w:before="4"/>
        <w:rPr>
          <w:sz w:val="25"/>
          <w:szCs w:val="25"/>
          <w:lang w:val="cy-GB"/>
        </w:rPr>
      </w:pPr>
    </w:p>
    <w:p w14:paraId="1F0CB22F" w14:textId="67CE1426" w:rsidR="001D0433" w:rsidRPr="00DB5846" w:rsidRDefault="00DB5846" w:rsidP="74E5428A">
      <w:pPr>
        <w:pStyle w:val="BodyText"/>
        <w:spacing w:line="276" w:lineRule="auto"/>
        <w:ind w:left="675" w:right="118"/>
        <w:jc w:val="both"/>
        <w:rPr>
          <w:lang w:val="cy-GB"/>
        </w:rPr>
      </w:pPr>
      <w:r w:rsidRPr="00DB5846">
        <w:rPr>
          <w:lang w:val="cy-GB"/>
        </w:rPr>
        <w:t xml:space="preserve">Os yw’r cyfryngwr yn ystyried bod y broblem/problemau yn anaddas ar gyfer cyfryngu neu os bydd sesiwn gyfryngu ar y cyd yn methu â datrys y mater, bydd y </w:t>
      </w:r>
      <w:r w:rsidR="00BA0E2D">
        <w:rPr>
          <w:lang w:val="cy-GB"/>
        </w:rPr>
        <w:t>broblem</w:t>
      </w:r>
      <w:r w:rsidRPr="00DB5846">
        <w:rPr>
          <w:lang w:val="cy-GB"/>
        </w:rPr>
        <w:t xml:space="preserve"> yn cael ei </w:t>
      </w:r>
      <w:r w:rsidR="00BA0E2D">
        <w:rPr>
          <w:lang w:val="cy-GB"/>
        </w:rPr>
        <w:t>ch</w:t>
      </w:r>
      <w:r w:rsidRPr="00DB5846">
        <w:rPr>
          <w:lang w:val="cy-GB"/>
        </w:rPr>
        <w:t>yfeirio’n ôl at y rheolwr llinell, a fydd yn cynnal cyfarfodydd gyda phob parti i ailystyried yr honiadau (gall cynrychiolwyr o ochr y staff fynychu hefyd).</w:t>
      </w:r>
    </w:p>
    <w:p w14:paraId="70DF9E56" w14:textId="77777777" w:rsidR="001D0433" w:rsidRPr="00DB5846" w:rsidRDefault="001D0433" w:rsidP="74E5428A">
      <w:pPr>
        <w:pStyle w:val="BodyText"/>
        <w:spacing w:before="3"/>
        <w:rPr>
          <w:sz w:val="25"/>
          <w:szCs w:val="25"/>
          <w:lang w:val="cy-GB"/>
        </w:rPr>
      </w:pPr>
    </w:p>
    <w:p w14:paraId="5D4094A5" w14:textId="16694D10" w:rsidR="001D0433" w:rsidRPr="00DB5846" w:rsidRDefault="00DB5846" w:rsidP="74E5428A">
      <w:pPr>
        <w:pStyle w:val="BodyText"/>
        <w:spacing w:line="276" w:lineRule="auto"/>
        <w:ind w:left="675" w:right="118"/>
        <w:jc w:val="both"/>
        <w:rPr>
          <w:lang w:val="cy-GB"/>
        </w:rPr>
      </w:pPr>
      <w:r w:rsidRPr="00DB5846">
        <w:rPr>
          <w:lang w:val="cy-GB"/>
        </w:rPr>
        <w:t xml:space="preserve">Gall canlyniad y cyfarfodydd hyn fod yn gamau gweithredu priodol gan reolwyr (gyda chefnogaeth cynrychiolwyr y </w:t>
      </w:r>
      <w:r w:rsidR="009522B8">
        <w:rPr>
          <w:lang w:val="cy-GB"/>
        </w:rPr>
        <w:t>Gweithlu a Datblygu Sefydliadol</w:t>
      </w:r>
      <w:r w:rsidRPr="00DB5846">
        <w:rPr>
          <w:lang w:val="cy-GB"/>
        </w:rPr>
        <w:t>), e.e. trosglwyddo'r naill barti neu’r llall dros dro i dîm/adran arall os yw’n rhesymol ac yn ymarferol, newid i oriau (i leihau’r cysylltiad rhwng y ddau barti), anogaeth, cwnsela, egluro rheolau’r gweithle o ran safonau ymddygiad disgwyliedig.</w:t>
      </w:r>
    </w:p>
    <w:p w14:paraId="44E871BC" w14:textId="77777777" w:rsidR="001D0433" w:rsidRPr="00DB5846" w:rsidRDefault="001D0433" w:rsidP="74E5428A">
      <w:pPr>
        <w:pStyle w:val="BodyText"/>
        <w:spacing w:before="3"/>
        <w:rPr>
          <w:sz w:val="25"/>
          <w:szCs w:val="25"/>
          <w:lang w:val="cy-GB"/>
        </w:rPr>
      </w:pPr>
    </w:p>
    <w:p w14:paraId="6D56F838" w14:textId="4717F072" w:rsidR="001D0433" w:rsidRPr="00DB5846" w:rsidRDefault="74E5428A" w:rsidP="74E5428A">
      <w:pPr>
        <w:pStyle w:val="BodyText"/>
        <w:ind w:left="675"/>
        <w:jc w:val="both"/>
        <w:rPr>
          <w:lang w:val="cy-GB"/>
        </w:rPr>
      </w:pPr>
      <w:r w:rsidRPr="00DB5846">
        <w:rPr>
          <w:lang w:val="cy-GB"/>
        </w:rPr>
        <w:t xml:space="preserve">Bydd adborth </w:t>
      </w:r>
      <w:r w:rsidR="00BA0E2D">
        <w:rPr>
          <w:lang w:val="cy-GB"/>
        </w:rPr>
        <w:t>ysgrifenedig yn</w:t>
      </w:r>
      <w:r w:rsidRPr="00DB5846">
        <w:rPr>
          <w:lang w:val="cy-GB"/>
        </w:rPr>
        <w:t xml:space="preserve"> cael ei roi i bob parti. Ystyrir bod y broses wedi’i chwblhau.</w:t>
      </w:r>
    </w:p>
    <w:p w14:paraId="144A5D23" w14:textId="77777777" w:rsidR="001D0433" w:rsidRPr="00DB5846" w:rsidRDefault="001D0433" w:rsidP="74E5428A">
      <w:pPr>
        <w:pStyle w:val="BodyText"/>
        <w:spacing w:before="7"/>
        <w:rPr>
          <w:sz w:val="28"/>
          <w:szCs w:val="28"/>
          <w:lang w:val="cy-GB"/>
        </w:rPr>
      </w:pPr>
    </w:p>
    <w:p w14:paraId="25AEDF8E" w14:textId="191EA044" w:rsidR="001D0433" w:rsidRPr="00DB5846" w:rsidRDefault="00DB5846" w:rsidP="74E5428A">
      <w:pPr>
        <w:pStyle w:val="BodyText"/>
        <w:spacing w:line="276" w:lineRule="auto"/>
        <w:ind w:left="675" w:right="119"/>
        <w:jc w:val="both"/>
        <w:rPr>
          <w:lang w:val="cy-GB"/>
        </w:rPr>
      </w:pPr>
      <w:r w:rsidRPr="00DB5846">
        <w:rPr>
          <w:lang w:val="cy-GB"/>
        </w:rPr>
        <w:t xml:space="preserve">Pan fydd ymdrechion anffurfiol i ddatrys y mater wedi methu neu maent yn amhriodol oherwydd yr amgylchiadau penodol, gallai’r unigolyn godi’r mater yn ffurfiol o dan Weithdrefn </w:t>
      </w:r>
      <w:r w:rsidR="00964B27">
        <w:rPr>
          <w:lang w:val="cy-GB"/>
        </w:rPr>
        <w:t>Gwyn</w:t>
      </w:r>
      <w:r w:rsidR="00BA0E2D">
        <w:rPr>
          <w:lang w:val="cy-GB"/>
        </w:rPr>
        <w:t>ion</w:t>
      </w:r>
      <w:r w:rsidRPr="00DB5846">
        <w:rPr>
          <w:lang w:val="cy-GB"/>
        </w:rPr>
        <w:t xml:space="preserve"> </w:t>
      </w:r>
      <w:r w:rsidRPr="00DB5846">
        <w:rPr>
          <w:i/>
          <w:iCs/>
          <w:lang w:val="cy-GB"/>
        </w:rPr>
        <w:t xml:space="preserve">Sefydliad y GIG </w:t>
      </w:r>
      <w:r w:rsidRPr="00DB5846">
        <w:rPr>
          <w:lang w:val="cy-GB"/>
        </w:rPr>
        <w:t>lle y bo'n berthnasol yng Ngham 2. Yn yr amgylchiadau hynny, bydd y rheolwr yn penderfynu</w:t>
      </w:r>
      <w:r w:rsidR="00BA0E2D">
        <w:rPr>
          <w:lang w:val="cy-GB"/>
        </w:rPr>
        <w:t xml:space="preserve"> p’un a oes angen unrhyw gamau i</w:t>
      </w:r>
      <w:r w:rsidRPr="00DB5846">
        <w:rPr>
          <w:lang w:val="cy-GB"/>
        </w:rPr>
        <w:t xml:space="preserve"> reoli unrhyw berthynas barhaus rhwng y partïon.</w:t>
      </w:r>
    </w:p>
    <w:p w14:paraId="738610EB" w14:textId="77777777" w:rsidR="001D0433" w:rsidRPr="00DB5846" w:rsidRDefault="001D0433" w:rsidP="74E5428A">
      <w:pPr>
        <w:pStyle w:val="BodyText"/>
        <w:spacing w:before="4"/>
        <w:rPr>
          <w:sz w:val="25"/>
          <w:szCs w:val="25"/>
          <w:lang w:val="cy-GB"/>
        </w:rPr>
      </w:pPr>
    </w:p>
    <w:p w14:paraId="7E2B3420" w14:textId="2C0C9313" w:rsidR="001D0433" w:rsidRPr="00DB5846" w:rsidRDefault="74E5428A" w:rsidP="74E5428A">
      <w:pPr>
        <w:pStyle w:val="BodyText"/>
        <w:ind w:left="675"/>
        <w:jc w:val="both"/>
        <w:rPr>
          <w:lang w:val="cy-GB"/>
        </w:rPr>
      </w:pPr>
      <w:r w:rsidRPr="00DB5846">
        <w:rPr>
          <w:lang w:val="cy-GB"/>
        </w:rPr>
        <w:t>Mae’r broses yn berthnasol hefyd i broblemau y mae grŵp o unigolion yn eu codi yn erbyn unigolyn penodol.</w:t>
      </w:r>
    </w:p>
    <w:p w14:paraId="637805D2" w14:textId="77777777" w:rsidR="001D0433" w:rsidRPr="00DB5846" w:rsidRDefault="001D0433">
      <w:pPr>
        <w:jc w:val="both"/>
        <w:rPr>
          <w:lang w:val="cy-GB"/>
        </w:rPr>
        <w:sectPr w:rsidR="001D0433" w:rsidRPr="00DB5846">
          <w:pgSz w:w="12240" w:h="15840"/>
          <w:pgMar w:top="1500" w:right="1320" w:bottom="1160" w:left="480" w:header="0" w:footer="975" w:gutter="0"/>
          <w:cols w:space="720"/>
        </w:sectPr>
      </w:pPr>
    </w:p>
    <w:p w14:paraId="5A2DBBC6" w14:textId="7C695394" w:rsidR="001D0433" w:rsidRPr="00DB5846" w:rsidRDefault="74E5428A" w:rsidP="00775D9F">
      <w:pPr>
        <w:pStyle w:val="Heading2"/>
        <w:spacing w:before="79"/>
        <w:ind w:left="567" w:firstLine="0"/>
        <w:rPr>
          <w:u w:val="none"/>
          <w:lang w:val="cy-GB"/>
        </w:rPr>
      </w:pPr>
      <w:r w:rsidRPr="00DB5846">
        <w:rPr>
          <w:u w:val="thick"/>
          <w:lang w:val="cy-GB"/>
        </w:rPr>
        <w:lastRenderedPageBreak/>
        <w:t>Atodiad 1</w:t>
      </w:r>
    </w:p>
    <w:p w14:paraId="463F29E8" w14:textId="77777777" w:rsidR="001D0433" w:rsidRPr="00DB5846" w:rsidRDefault="001D0433" w:rsidP="74E5428A">
      <w:pPr>
        <w:pStyle w:val="BodyText"/>
        <w:spacing w:before="6"/>
        <w:rPr>
          <w:b/>
          <w:bCs/>
          <w:sz w:val="20"/>
          <w:szCs w:val="20"/>
          <w:lang w:val="cy-GB"/>
        </w:rPr>
      </w:pPr>
    </w:p>
    <w:p w14:paraId="713C8C63" w14:textId="13156217" w:rsidR="001D0433" w:rsidRPr="00DB5846" w:rsidRDefault="74E5428A" w:rsidP="74E5428A">
      <w:pPr>
        <w:spacing w:before="93"/>
        <w:ind w:left="960"/>
        <w:rPr>
          <w:b/>
          <w:bCs/>
          <w:lang w:val="cy-GB"/>
        </w:rPr>
      </w:pPr>
      <w:r w:rsidRPr="00DB5846">
        <w:rPr>
          <w:b/>
          <w:bCs/>
          <w:u w:val="thick"/>
          <w:lang w:val="cy-GB"/>
        </w:rPr>
        <w:t>Beth yw bwlio ac aflonyddu?</w:t>
      </w:r>
    </w:p>
    <w:p w14:paraId="3B7B4B86" w14:textId="77777777" w:rsidR="001D0433" w:rsidRPr="00DB5846" w:rsidRDefault="001D0433" w:rsidP="74E5428A">
      <w:pPr>
        <w:pStyle w:val="BodyText"/>
        <w:spacing w:before="5"/>
        <w:rPr>
          <w:b/>
          <w:bCs/>
          <w:sz w:val="20"/>
          <w:szCs w:val="20"/>
          <w:lang w:val="cy-GB"/>
        </w:rPr>
      </w:pPr>
    </w:p>
    <w:p w14:paraId="11202BE9" w14:textId="124ED6A2" w:rsidR="001D0433" w:rsidRPr="00DB5846" w:rsidRDefault="00DB5846" w:rsidP="74E5428A">
      <w:pPr>
        <w:pStyle w:val="BodyText"/>
        <w:spacing w:before="93" w:line="276" w:lineRule="auto"/>
        <w:ind w:left="960" w:right="122"/>
        <w:jc w:val="both"/>
        <w:rPr>
          <w:lang w:val="cy-GB"/>
        </w:rPr>
      </w:pPr>
      <w:r w:rsidRPr="00DB5846">
        <w:rPr>
          <w:lang w:val="cy-GB"/>
        </w:rPr>
        <w:t xml:space="preserve">Mae bwlio yn fwy anodd ei ddiffinio nag aflonyddu, gan nad oes diffiniad </w:t>
      </w:r>
      <w:r w:rsidR="00BA0E2D" w:rsidRPr="00DB5846">
        <w:rPr>
          <w:lang w:val="cy-GB"/>
        </w:rPr>
        <w:t xml:space="preserve">na gwaharddiad </w:t>
      </w:r>
      <w:r w:rsidRPr="00DB5846">
        <w:rPr>
          <w:lang w:val="cy-GB"/>
        </w:rPr>
        <w:t>cyfreithiol penodol</w:t>
      </w:r>
      <w:r w:rsidR="00BA0E2D">
        <w:rPr>
          <w:lang w:val="cy-GB"/>
        </w:rPr>
        <w:t xml:space="preserve"> ohono</w:t>
      </w:r>
      <w:r w:rsidRPr="00DB5846">
        <w:rPr>
          <w:lang w:val="cy-GB"/>
        </w:rPr>
        <w:t xml:space="preserve">. </w:t>
      </w:r>
      <w:bookmarkStart w:id="1" w:name="_GoBack"/>
      <w:bookmarkEnd w:id="1"/>
      <w:r w:rsidRPr="00DB5846">
        <w:rPr>
          <w:lang w:val="cy-GB"/>
        </w:rPr>
        <w:t>Dylai’r broses geisio mynd i’r afael â phob math o gam-drin neu aflonyddu, nid dim ond pan fydd rheolwr neu oruchwylydd yn cam-drin rhywun sy’n gweithio danynt.</w:t>
      </w:r>
    </w:p>
    <w:p w14:paraId="3A0FF5F2" w14:textId="77777777" w:rsidR="001D0433" w:rsidRPr="00DB5846" w:rsidRDefault="001D0433" w:rsidP="74E5428A">
      <w:pPr>
        <w:pStyle w:val="BodyText"/>
        <w:spacing w:before="3"/>
        <w:rPr>
          <w:sz w:val="25"/>
          <w:szCs w:val="25"/>
          <w:lang w:val="cy-GB"/>
        </w:rPr>
      </w:pPr>
    </w:p>
    <w:p w14:paraId="6F850752" w14:textId="05C14242" w:rsidR="001D0433" w:rsidRPr="00DB5846" w:rsidRDefault="74E5428A" w:rsidP="74E5428A">
      <w:pPr>
        <w:pStyle w:val="BodyText"/>
        <w:spacing w:before="1"/>
        <w:ind w:left="960"/>
        <w:jc w:val="both"/>
        <w:rPr>
          <w:lang w:val="cy-GB"/>
        </w:rPr>
      </w:pPr>
      <w:r w:rsidRPr="00DB5846">
        <w:rPr>
          <w:lang w:val="cy-GB"/>
        </w:rPr>
        <w:t xml:space="preserve">Mae llawer o wahanol ddiffiniadau o fwlio ac aflonyddu e.e. </w:t>
      </w:r>
    </w:p>
    <w:p w14:paraId="5630AD66" w14:textId="77777777" w:rsidR="001D0433" w:rsidRPr="00DB5846" w:rsidRDefault="001D0433" w:rsidP="74E5428A">
      <w:pPr>
        <w:pStyle w:val="BodyText"/>
        <w:spacing w:before="5"/>
        <w:rPr>
          <w:sz w:val="28"/>
          <w:szCs w:val="28"/>
          <w:lang w:val="cy-GB"/>
        </w:rPr>
      </w:pPr>
    </w:p>
    <w:p w14:paraId="2AAE103C" w14:textId="7A06CE9E" w:rsidR="001D0433" w:rsidRPr="00DB5846" w:rsidRDefault="002E3841" w:rsidP="74E5428A">
      <w:pPr>
        <w:pStyle w:val="BodyText"/>
        <w:ind w:left="960" w:right="118"/>
        <w:jc w:val="both"/>
        <w:rPr>
          <w:lang w:val="cy-GB"/>
        </w:rPr>
      </w:pPr>
      <w:r w:rsidRPr="002E3841">
        <w:rPr>
          <w:rFonts w:eastAsiaTheme="minorHAnsi"/>
          <w:lang w:val="cy-GB" w:eastAsia="en-US" w:bidi="ar-SA"/>
        </w:rPr>
        <w:t xml:space="preserve">Yn gyffredinol, diffinnir </w:t>
      </w:r>
      <w:r w:rsidRPr="002E3841">
        <w:rPr>
          <w:rFonts w:eastAsiaTheme="minorHAnsi"/>
          <w:b/>
          <w:bCs/>
          <w:lang w:val="cy-GB" w:eastAsia="en-US" w:bidi="ar-SA"/>
        </w:rPr>
        <w:t xml:space="preserve">bwlio </w:t>
      </w:r>
      <w:r w:rsidRPr="002E3841">
        <w:rPr>
          <w:rFonts w:eastAsiaTheme="minorHAnsi"/>
          <w:lang w:val="cy-GB" w:eastAsia="en-US" w:bidi="ar-SA"/>
        </w:rPr>
        <w:t>fel patrwm o ymddygiad cyson, atgas, camdriniol, bygythiol, maleisus neu sarhaus, camddefnyddio grym neu gosbau annheg, sy’n gwneud i’r sawl sy’n eu derbyn deimlo’n llawn trallod, dan fygythiad, wedi’i fychanu neu’n agored i niwed, sy’n tanseilio’i hunanhyder ac y gallai achosi iddo ddioddef straen. Yr effaith ar yr unigolyn ac nid bwriad y sawl sy'n ei gyflawni sy’n pennu p’un a yw’r unigolyn yn teimlo bod bwlio wedi digwydd. Caiff bwlio ei gysylltu’n gyffredin â chamddefnyddio grym a gall gynnwys nid yn unig unigolyn, ond grŵp hefyd.</w:t>
      </w:r>
    </w:p>
    <w:p w14:paraId="61829076" w14:textId="77777777" w:rsidR="001D0433" w:rsidRPr="00DB5846" w:rsidRDefault="001D0433" w:rsidP="74E5428A">
      <w:pPr>
        <w:pStyle w:val="BodyText"/>
        <w:spacing w:before="1"/>
        <w:rPr>
          <w:lang w:val="cy-GB"/>
        </w:rPr>
      </w:pPr>
    </w:p>
    <w:p w14:paraId="304245DB" w14:textId="6AD9710A" w:rsidR="001D0433" w:rsidRPr="00DB5846" w:rsidRDefault="74E5428A" w:rsidP="74E5428A">
      <w:pPr>
        <w:pStyle w:val="BodyText"/>
        <w:ind w:left="960" w:right="121"/>
        <w:jc w:val="both"/>
        <w:rPr>
          <w:lang w:val="cy-GB"/>
        </w:rPr>
      </w:pPr>
      <w:r w:rsidRPr="00DB5846">
        <w:rPr>
          <w:lang w:val="cy-GB"/>
        </w:rPr>
        <w:t>Gall bwlio fod ar ffurf ymddygiad corfforol, geiriol a dieiriau. Gall bwlio gynnwys, er enghraifft:</w:t>
      </w:r>
    </w:p>
    <w:p w14:paraId="358F80DA" w14:textId="77777777" w:rsidR="001D0433" w:rsidRPr="00DB5846" w:rsidRDefault="00DB5846" w:rsidP="74E5428A">
      <w:pPr>
        <w:pStyle w:val="ListParagraph"/>
        <w:numPr>
          <w:ilvl w:val="0"/>
          <w:numId w:val="2"/>
        </w:numPr>
        <w:tabs>
          <w:tab w:val="left" w:pos="1681"/>
        </w:tabs>
        <w:spacing w:line="252" w:lineRule="exact"/>
        <w:ind w:hanging="360"/>
        <w:rPr>
          <w:lang w:val="cy-GB"/>
        </w:rPr>
      </w:pPr>
      <w:r w:rsidRPr="00DB5846">
        <w:rPr>
          <w:lang w:val="cy-GB"/>
        </w:rPr>
        <w:t>bygythiadau corfforol neu seicolegol;</w:t>
      </w:r>
    </w:p>
    <w:p w14:paraId="60EFAC19" w14:textId="08C4D563" w:rsidR="001D0433" w:rsidRPr="00DB5846" w:rsidRDefault="00DB5846" w:rsidP="74E5428A">
      <w:pPr>
        <w:pStyle w:val="ListParagraph"/>
        <w:numPr>
          <w:ilvl w:val="0"/>
          <w:numId w:val="2"/>
        </w:numPr>
        <w:tabs>
          <w:tab w:val="left" w:pos="1681"/>
        </w:tabs>
        <w:spacing w:line="252" w:lineRule="exact"/>
        <w:ind w:hanging="360"/>
        <w:rPr>
          <w:lang w:val="cy-GB"/>
        </w:rPr>
      </w:pPr>
      <w:r w:rsidRPr="00DB5846">
        <w:rPr>
          <w:lang w:val="cy-GB"/>
        </w:rPr>
        <w:t>lefelau gormesol a bygythiol o oruchwyliaeth;</w:t>
      </w:r>
    </w:p>
    <w:p w14:paraId="74019E7E" w14:textId="3431AD0C" w:rsidR="001D0433" w:rsidRPr="00DB5846" w:rsidRDefault="00BA0E2D" w:rsidP="74E5428A">
      <w:pPr>
        <w:pStyle w:val="ListParagraph"/>
        <w:numPr>
          <w:ilvl w:val="0"/>
          <w:numId w:val="2"/>
        </w:numPr>
        <w:tabs>
          <w:tab w:val="left" w:pos="1681"/>
        </w:tabs>
        <w:spacing w:before="1"/>
        <w:ind w:hanging="360"/>
        <w:rPr>
          <w:lang w:val="cy-GB"/>
        </w:rPr>
      </w:pPr>
      <w:r>
        <w:rPr>
          <w:lang w:val="cy-GB"/>
        </w:rPr>
        <w:t>s</w:t>
      </w:r>
      <w:r w:rsidR="00DB5846" w:rsidRPr="00DB5846">
        <w:rPr>
          <w:lang w:val="cy-GB"/>
        </w:rPr>
        <w:t>ylwadau difrïol amhriodol am berfformiad unigolyn;</w:t>
      </w:r>
    </w:p>
    <w:p w14:paraId="2BA226A1" w14:textId="77777777" w:rsidR="001D0433" w:rsidRPr="00DB5846" w:rsidRDefault="001D0433" w:rsidP="74E5428A">
      <w:pPr>
        <w:pStyle w:val="BodyText"/>
        <w:rPr>
          <w:lang w:val="cy-GB"/>
        </w:rPr>
      </w:pPr>
    </w:p>
    <w:p w14:paraId="482A7D57" w14:textId="13E44D0F" w:rsidR="001D0433" w:rsidRPr="00DB5846" w:rsidRDefault="74E5428A" w:rsidP="74E5428A">
      <w:pPr>
        <w:pStyle w:val="BodyText"/>
        <w:ind w:left="960" w:right="119"/>
        <w:jc w:val="both"/>
        <w:rPr>
          <w:lang w:val="cy-GB"/>
        </w:rPr>
      </w:pPr>
      <w:r w:rsidRPr="00DB5846">
        <w:rPr>
          <w:lang w:val="cy-GB"/>
        </w:rPr>
        <w:t>Ni fydd beirniadaeth ddilys, resymol ac adeiladol o berfformiad neu ymddygiad gweithiwr, neu gyfarwyddiadau rhesymol a roddir i weithwyr wrth iddynt gyflawni’u cyflogaeth, yn gyfystyr â bwlio ar eu pen eu hunain.</w:t>
      </w:r>
    </w:p>
    <w:p w14:paraId="17AD93B2" w14:textId="77777777" w:rsidR="001D0433" w:rsidRPr="00DB5846" w:rsidRDefault="001D0433" w:rsidP="74E5428A">
      <w:pPr>
        <w:pStyle w:val="BodyText"/>
        <w:rPr>
          <w:lang w:val="cy-GB"/>
        </w:rPr>
      </w:pPr>
    </w:p>
    <w:p w14:paraId="0BF0DC71" w14:textId="5748D340" w:rsidR="001D0433" w:rsidRPr="00DB5846" w:rsidRDefault="74E5428A" w:rsidP="74E5428A">
      <w:pPr>
        <w:pStyle w:val="BodyText"/>
        <w:spacing w:line="276" w:lineRule="auto"/>
        <w:ind w:left="960" w:right="123"/>
        <w:jc w:val="both"/>
        <w:rPr>
          <w:lang w:val="cy-GB"/>
        </w:rPr>
      </w:pPr>
      <w:r w:rsidRPr="00DB5846">
        <w:rPr>
          <w:lang w:val="cy-GB"/>
        </w:rPr>
        <w:t xml:space="preserve">Mae </w:t>
      </w:r>
      <w:r w:rsidRPr="00DB5846">
        <w:rPr>
          <w:b/>
          <w:bCs/>
          <w:lang w:val="cy-GB"/>
        </w:rPr>
        <w:t xml:space="preserve">aflonyddu </w:t>
      </w:r>
      <w:r w:rsidRPr="00DB5846">
        <w:rPr>
          <w:lang w:val="cy-GB"/>
        </w:rPr>
        <w:t>yn ymddygiad digroeso sy’n gysylltiedig â nodweddion gwarchodedig perthnasol, sef rhyw, ailbennu rhywedd, hil (sy’n cynnwys lliw, cenedligrwydd a thras ethnig neu genedlaethol), anabledd, cyfeiriadedd rhywiol, crefydd neu gred, ac oedran, sydd:</w:t>
      </w:r>
    </w:p>
    <w:p w14:paraId="085871AA" w14:textId="0036F8ED" w:rsidR="001D0433" w:rsidRPr="00DB5846" w:rsidRDefault="00DB5846" w:rsidP="74E5428A">
      <w:pPr>
        <w:pStyle w:val="ListParagraph"/>
        <w:numPr>
          <w:ilvl w:val="1"/>
          <w:numId w:val="2"/>
        </w:numPr>
        <w:tabs>
          <w:tab w:val="left" w:pos="1822"/>
        </w:tabs>
        <w:spacing w:line="273" w:lineRule="auto"/>
        <w:ind w:right="124"/>
        <w:jc w:val="both"/>
        <w:rPr>
          <w:lang w:val="cy-GB"/>
        </w:rPr>
      </w:pPr>
      <w:r w:rsidRPr="00DB5846">
        <w:rPr>
          <w:lang w:val="cy-GB"/>
        </w:rPr>
        <w:t xml:space="preserve">â'r bwriad o </w:t>
      </w:r>
      <w:r w:rsidR="00BA0E2D">
        <w:rPr>
          <w:lang w:val="cy-GB"/>
        </w:rPr>
        <w:t>ymyrryd ag urddas</w:t>
      </w:r>
      <w:r w:rsidRPr="00DB5846">
        <w:rPr>
          <w:lang w:val="cy-GB"/>
        </w:rPr>
        <w:t xml:space="preserve"> unigolyn neu greu amgylchedd </w:t>
      </w:r>
      <w:r w:rsidR="74E5428A" w:rsidRPr="00DB5846">
        <w:rPr>
          <w:lang w:val="cy-GB"/>
        </w:rPr>
        <w:t>bygythiol, gelyniaethus, diraddiol, bychanol neu atgas i'r unigolyn hwnnw</w:t>
      </w:r>
      <w:r w:rsidRPr="00DB5846">
        <w:rPr>
          <w:lang w:val="cy-GB"/>
        </w:rPr>
        <w:t xml:space="preserve">; neu </w:t>
      </w:r>
    </w:p>
    <w:p w14:paraId="20805278" w14:textId="6E6C7581" w:rsidR="001D0433" w:rsidRPr="00DB5846" w:rsidRDefault="002E3841" w:rsidP="74E5428A">
      <w:pPr>
        <w:pStyle w:val="ListParagraph"/>
        <w:numPr>
          <w:ilvl w:val="1"/>
          <w:numId w:val="2"/>
        </w:numPr>
        <w:tabs>
          <w:tab w:val="left" w:pos="1822"/>
        </w:tabs>
        <w:spacing w:before="1" w:line="273" w:lineRule="auto"/>
        <w:ind w:right="119"/>
        <w:jc w:val="both"/>
        <w:rPr>
          <w:lang w:val="cy-GB"/>
        </w:rPr>
      </w:pPr>
      <w:r w:rsidRPr="002E3841">
        <w:rPr>
          <w:rFonts w:eastAsiaTheme="minorHAnsi"/>
          <w:lang w:val="cy-GB" w:eastAsia="en-US" w:bidi="ar-SA"/>
        </w:rPr>
        <w:t xml:space="preserve">y mae’r unigolyn hwnnw yn ystyried yn rhesymol bod yr ymddygiad yn </w:t>
      </w:r>
      <w:r w:rsidR="00BA0E2D">
        <w:rPr>
          <w:rFonts w:eastAsiaTheme="minorHAnsi"/>
          <w:lang w:val="cy-GB" w:eastAsia="en-US" w:bidi="ar-SA"/>
        </w:rPr>
        <w:t xml:space="preserve">ymyrryd â’i </w:t>
      </w:r>
      <w:r w:rsidRPr="002E3841">
        <w:rPr>
          <w:rFonts w:eastAsiaTheme="minorHAnsi"/>
          <w:lang w:val="cy-GB" w:eastAsia="en-US" w:bidi="ar-SA"/>
        </w:rPr>
        <w:t xml:space="preserve">urddas neu’n creu amgylchedd bygythiol, gelyniaethus, diraddiol, bychanol neu atgas iddo, hyd yn oed </w:t>
      </w:r>
      <w:r w:rsidR="00BA0E2D">
        <w:rPr>
          <w:rFonts w:eastAsiaTheme="minorHAnsi"/>
          <w:lang w:val="cy-GB" w:eastAsia="en-US" w:bidi="ar-SA"/>
        </w:rPr>
        <w:t xml:space="preserve">os </w:t>
      </w:r>
      <w:r w:rsidRPr="002E3841">
        <w:rPr>
          <w:rFonts w:eastAsiaTheme="minorHAnsi"/>
          <w:lang w:val="cy-GB" w:eastAsia="en-US" w:bidi="ar-SA"/>
        </w:rPr>
        <w:t>nad oedd y sawl sy’n gyfrifol am yr ymddygiad wedi bwriadu’r effaith hon.</w:t>
      </w:r>
    </w:p>
    <w:p w14:paraId="0DE4B5B7" w14:textId="77777777" w:rsidR="001D0433" w:rsidRPr="00DB5846" w:rsidRDefault="001D0433">
      <w:pPr>
        <w:pStyle w:val="BodyText"/>
        <w:spacing w:before="7"/>
        <w:rPr>
          <w:sz w:val="25"/>
          <w:lang w:val="cy-GB"/>
        </w:rPr>
      </w:pPr>
    </w:p>
    <w:p w14:paraId="271CFF16" w14:textId="543ABA20" w:rsidR="001D0433" w:rsidRPr="00DB5846" w:rsidRDefault="00DB5846" w:rsidP="74E5428A">
      <w:pPr>
        <w:pStyle w:val="BodyText"/>
        <w:spacing w:before="1" w:line="276" w:lineRule="auto"/>
        <w:ind w:left="960" w:right="116"/>
        <w:jc w:val="both"/>
        <w:rPr>
          <w:lang w:val="cy-GB"/>
        </w:rPr>
      </w:pPr>
      <w:r w:rsidRPr="00DB5846">
        <w:rPr>
          <w:lang w:val="cy-GB"/>
        </w:rPr>
        <w:t xml:space="preserve">Mae </w:t>
      </w:r>
      <w:r w:rsidRPr="00DB5846">
        <w:rPr>
          <w:b/>
          <w:bCs/>
          <w:i/>
          <w:iCs/>
          <w:lang w:val="cy-GB"/>
        </w:rPr>
        <w:t xml:space="preserve">aflonyddu rhywiol </w:t>
      </w:r>
      <w:r w:rsidRPr="00DB5846">
        <w:rPr>
          <w:lang w:val="cy-GB"/>
        </w:rPr>
        <w:t xml:space="preserve">yn digwydd pan fydd unigolyn yn ymddwyn mewn ffordd ddigroeso fel y’i disgrifiwyd eisoes ac mae’r ymddygiad o natur rywiol. Gall ymddygiad ‘o natur rywiol’ gwmpasu ymddygiad geiriol, dieiriau neu gorfforol, gan gynnwys </w:t>
      </w:r>
      <w:r w:rsidR="00BA0E2D">
        <w:rPr>
          <w:lang w:val="cy-GB"/>
        </w:rPr>
        <w:t>awgrymiadau</w:t>
      </w:r>
      <w:r w:rsidRPr="00DB5846">
        <w:rPr>
          <w:lang w:val="cy-GB"/>
        </w:rPr>
        <w:t xml:space="preserve"> rhywiol digroeso, cyffwrdd, mathau o ymosodiad rhywiol, cellwair rhywiol, dangos ffotograffau neu luniau pornograffig</w:t>
      </w:r>
      <w:r w:rsidR="00BA0E2D">
        <w:rPr>
          <w:lang w:val="cy-GB"/>
        </w:rPr>
        <w:t>,</w:t>
      </w:r>
      <w:r w:rsidRPr="00DB5846">
        <w:rPr>
          <w:lang w:val="cy-GB"/>
        </w:rPr>
        <w:t xml:space="preserve"> neu anfon negeseuon e-bost gyda deunydd o natur rywiol.</w:t>
      </w:r>
    </w:p>
    <w:p w14:paraId="66204FF1" w14:textId="77777777" w:rsidR="001D0433" w:rsidRPr="00DB5846" w:rsidRDefault="001D0433" w:rsidP="74E5428A">
      <w:pPr>
        <w:pStyle w:val="BodyText"/>
        <w:spacing w:before="3"/>
        <w:rPr>
          <w:sz w:val="25"/>
          <w:szCs w:val="25"/>
          <w:lang w:val="cy-GB"/>
        </w:rPr>
      </w:pPr>
    </w:p>
    <w:p w14:paraId="2A7B7438" w14:textId="306D7C72" w:rsidR="001D0433" w:rsidRPr="00DB5846" w:rsidRDefault="74E5428A" w:rsidP="74E5428A">
      <w:pPr>
        <w:spacing w:before="1"/>
        <w:ind w:left="960"/>
        <w:jc w:val="both"/>
        <w:rPr>
          <w:b/>
          <w:bCs/>
          <w:i/>
          <w:iCs/>
          <w:lang w:val="cy-GB"/>
        </w:rPr>
      </w:pPr>
      <w:r w:rsidRPr="00DB5846">
        <w:rPr>
          <w:b/>
          <w:bCs/>
          <w:i/>
          <w:iCs/>
          <w:lang w:val="cy-GB"/>
        </w:rPr>
        <w:t>Triniaeth lai ffafriol yn sgil gwrthod neu ildio i ymddygiad digroeso</w:t>
      </w:r>
    </w:p>
    <w:p w14:paraId="0D08B8FF" w14:textId="1A28BDA5" w:rsidR="001D0433" w:rsidRPr="00DB5846" w:rsidRDefault="00DB5846" w:rsidP="74E5428A">
      <w:pPr>
        <w:pStyle w:val="BodyText"/>
        <w:spacing w:before="37" w:line="276" w:lineRule="auto"/>
        <w:ind w:left="960" w:right="121"/>
        <w:jc w:val="both"/>
        <w:rPr>
          <w:lang w:val="cy-GB"/>
        </w:rPr>
      </w:pPr>
      <w:r w:rsidRPr="00DB5846">
        <w:rPr>
          <w:lang w:val="cy-GB"/>
        </w:rPr>
        <w:t xml:space="preserve">Mae’r trydydd math o aflonyddu yn digwydd pan fydd cyflogwr yn trin gweithiwr yn llai ffafriol oherwydd bod y gweithiwr hwnnw wedi gwrthod neu wedi ildio i ymddygiad digroeso o natur </w:t>
      </w:r>
    </w:p>
    <w:p w14:paraId="2DBF0D7D" w14:textId="77777777" w:rsidR="001D0433" w:rsidRPr="00DB5846" w:rsidRDefault="001D0433">
      <w:pPr>
        <w:spacing w:line="276" w:lineRule="auto"/>
        <w:jc w:val="both"/>
        <w:rPr>
          <w:lang w:val="cy-GB"/>
        </w:rPr>
        <w:sectPr w:rsidR="001D0433" w:rsidRPr="00DB5846">
          <w:pgSz w:w="12240" w:h="15840"/>
          <w:pgMar w:top="1360" w:right="1320" w:bottom="1160" w:left="480" w:header="0" w:footer="975" w:gutter="0"/>
          <w:cols w:space="720"/>
        </w:sectPr>
      </w:pPr>
    </w:p>
    <w:p w14:paraId="6F35BA79" w14:textId="7B1A4B06" w:rsidR="001D0433" w:rsidRPr="00DB5846" w:rsidRDefault="00BA0E2D" w:rsidP="74E5428A">
      <w:pPr>
        <w:pStyle w:val="BodyText"/>
        <w:spacing w:before="77" w:line="276" w:lineRule="auto"/>
        <w:ind w:left="960" w:right="122"/>
        <w:jc w:val="both"/>
        <w:rPr>
          <w:lang w:val="cy-GB"/>
        </w:rPr>
      </w:pPr>
      <w:r w:rsidRPr="00DB5846">
        <w:rPr>
          <w:lang w:val="cy-GB"/>
        </w:rPr>
        <w:lastRenderedPageBreak/>
        <w:t xml:space="preserve">rywiol, neu ymddygiad digroeso </w:t>
      </w:r>
      <w:r w:rsidR="00DB5846" w:rsidRPr="00DB5846">
        <w:rPr>
          <w:lang w:val="cy-GB"/>
        </w:rPr>
        <w:t>sy'n gysylltiedig â rhyw neu ailbennu rhywedd, ac mae’r ymddygiad digroeso yn creu iddynt unrhyw rai o’r amgylchiadau a ddiffiniwyd eisoes.</w:t>
      </w:r>
    </w:p>
    <w:p w14:paraId="6B62F1B3" w14:textId="77777777" w:rsidR="001D0433" w:rsidRPr="00DB5846" w:rsidRDefault="001D0433" w:rsidP="74E5428A">
      <w:pPr>
        <w:pStyle w:val="BodyText"/>
        <w:spacing w:before="3"/>
        <w:rPr>
          <w:sz w:val="25"/>
          <w:szCs w:val="25"/>
          <w:lang w:val="cy-GB"/>
        </w:rPr>
      </w:pPr>
    </w:p>
    <w:p w14:paraId="2A5DE8FE" w14:textId="3ABD132D" w:rsidR="001D0433" w:rsidRPr="00DB5846" w:rsidRDefault="00DB5846" w:rsidP="74E5428A">
      <w:pPr>
        <w:pStyle w:val="BodyText"/>
        <w:spacing w:line="276" w:lineRule="auto"/>
        <w:ind w:left="960" w:right="117"/>
        <w:jc w:val="both"/>
        <w:rPr>
          <w:lang w:val="cy-GB"/>
        </w:rPr>
      </w:pPr>
      <w:r w:rsidRPr="00DB5846">
        <w:rPr>
          <w:lang w:val="cy-GB"/>
        </w:rPr>
        <w:t>Gallai aflonyddu anghyfreithlon gynnwys ymddygiad o natur rywiol (aflonyddu rhywiol), neu gall fod yn gysylltiedig ag oedran, anabledd, ailbennu rhywedd, statws priodasol neu bartneriaeth sifil, beichiogrwydd neu famolaeth, hil, lliw, cenedligrwydd, tras ethnig neu genedlaethol, crefydd neu gred, rhyw neu gyfeiradedd rhywiol. Gall yr aflonyddu fod yn gyson neu fod yn gysylltiedig ag un digwyddiad. Nodwedd hanfodol aflonyddu yw ei fod yn ymddygiad sy’n amhriodol ym marn y sawl sy’n ei wynebu ac mae’n ystyried bod yr ymddygiad yn sarhaus yn bersonol (h.y. prawf goddrychol). Fodd bynnag, rhaid pwyso a mesur hyn yn erbyn yr hyn sy’n cael ei ystyried yn gyffredinol yn ymddygiad rhesymol (h.y. prawf gwrthrychol).</w:t>
      </w:r>
    </w:p>
    <w:p w14:paraId="02F2C34E" w14:textId="77777777" w:rsidR="001D0433" w:rsidRPr="00DB5846" w:rsidRDefault="001D0433" w:rsidP="74E5428A">
      <w:pPr>
        <w:pStyle w:val="BodyText"/>
        <w:spacing w:before="5"/>
        <w:rPr>
          <w:sz w:val="25"/>
          <w:szCs w:val="25"/>
          <w:lang w:val="cy-GB"/>
        </w:rPr>
      </w:pPr>
    </w:p>
    <w:p w14:paraId="00A3D7AA" w14:textId="26501C78" w:rsidR="001D0433" w:rsidRPr="00DB5846" w:rsidRDefault="74E5428A" w:rsidP="74E5428A">
      <w:pPr>
        <w:pStyle w:val="BodyText"/>
        <w:spacing w:line="276" w:lineRule="auto"/>
        <w:ind w:left="960" w:right="117"/>
        <w:jc w:val="both"/>
        <w:rPr>
          <w:lang w:val="cy-GB"/>
        </w:rPr>
      </w:pPr>
      <w:r w:rsidRPr="00DB5846">
        <w:rPr>
          <w:lang w:val="cy-GB"/>
        </w:rPr>
        <w:t>Rhoddir ystyr eang i'r term ‘yn gysylltiedig â’ yn Neddf Cydraddoldeb 2010 ac mae’n darparu bod cyflogeion yn gallu cwyno am ymddygiad digroeso sy’n gysylltiedig â nodwedd warchodedig berthnasol sy’n sarhaus yn eu barn nhw, hyd yn oed os nad yw</w:t>
      </w:r>
      <w:r w:rsidR="00BA0E2D">
        <w:rPr>
          <w:lang w:val="cy-GB"/>
        </w:rPr>
        <w:t>’r ymddygiad wedi’i gyfeirio atynt</w:t>
      </w:r>
      <w:r w:rsidRPr="00DB5846">
        <w:rPr>
          <w:lang w:val="cy-GB"/>
        </w:rPr>
        <w:t xml:space="preserve"> yn bersonol. Hefyd, mae’r Ddeddf yn cynnig amddiffyniad i weithwyr a allai fod yn ymwneud â rhywun sydd â nodwedd warchodedig.</w:t>
      </w:r>
    </w:p>
    <w:p w14:paraId="3E3382A7" w14:textId="4DC62A28" w:rsidR="001D0433" w:rsidRPr="00DB5846" w:rsidRDefault="74E5428A" w:rsidP="74E5428A">
      <w:pPr>
        <w:pStyle w:val="BodyText"/>
        <w:spacing w:before="31" w:line="582" w:lineRule="exact"/>
        <w:ind w:left="960" w:right="686"/>
        <w:rPr>
          <w:lang w:val="cy-GB"/>
        </w:rPr>
      </w:pPr>
      <w:r w:rsidRPr="00DB5846">
        <w:rPr>
          <w:lang w:val="cy-GB"/>
        </w:rPr>
        <w:t>Mae aflonyddu yn annerbyniol hyd yn oed os nad yw’n perthyn i un o’r categorïau hyn. Gall aflonyddu gynnwys, er enghraifft:</w:t>
      </w:r>
    </w:p>
    <w:p w14:paraId="1D4EA9D6" w14:textId="6DD63947" w:rsidR="00BA0E2D" w:rsidRPr="00DB5846" w:rsidRDefault="00DB5846" w:rsidP="00BA0E2D">
      <w:pPr>
        <w:pStyle w:val="ListParagraph"/>
        <w:numPr>
          <w:ilvl w:val="0"/>
          <w:numId w:val="1"/>
        </w:numPr>
        <w:tabs>
          <w:tab w:val="left" w:pos="1681"/>
        </w:tabs>
        <w:spacing w:before="37" w:line="276" w:lineRule="auto"/>
        <w:ind w:left="1678" w:right="125" w:hanging="357"/>
        <w:rPr>
          <w:lang w:val="cy-GB"/>
        </w:rPr>
      </w:pPr>
      <w:r w:rsidRPr="00BA0E2D">
        <w:rPr>
          <w:lang w:val="cy-GB"/>
        </w:rPr>
        <w:t xml:space="preserve">ymddygiad corfforol digroeso neu "chwarae gwirion", gan gynnwys cyffwrdd, pinsio, gwthio a </w:t>
      </w:r>
      <w:r w:rsidR="74E5428A" w:rsidRPr="00BA0E2D">
        <w:rPr>
          <w:lang w:val="cy-GB"/>
        </w:rPr>
        <w:t>cheisio cydio yn rhywun;</w:t>
      </w:r>
      <w:r w:rsidR="00BA0E2D" w:rsidRPr="00BA0E2D">
        <w:rPr>
          <w:lang w:val="cy-GB"/>
        </w:rPr>
        <w:t xml:space="preserve"> </w:t>
      </w:r>
    </w:p>
    <w:p w14:paraId="6D9E0D1E" w14:textId="3692157A" w:rsidR="001D0433" w:rsidRPr="00BA0E2D" w:rsidRDefault="00DB5846" w:rsidP="00BA0E2D">
      <w:pPr>
        <w:pStyle w:val="ListParagraph"/>
        <w:numPr>
          <w:ilvl w:val="0"/>
          <w:numId w:val="1"/>
        </w:numPr>
        <w:tabs>
          <w:tab w:val="left" w:pos="1681"/>
        </w:tabs>
        <w:spacing w:before="37" w:line="276" w:lineRule="auto"/>
        <w:ind w:left="1678" w:right="125" w:hanging="357"/>
        <w:rPr>
          <w:lang w:val="cy-GB"/>
        </w:rPr>
      </w:pPr>
      <w:r w:rsidRPr="00BA0E2D">
        <w:rPr>
          <w:lang w:val="cy-GB"/>
        </w:rPr>
        <w:t>awgrymiadau parhaus am weithgarwch cymdeithasol ar ôl ei gwneud hi’n gwbl glir nad oes croeso i awgrymiadau o’r fath;</w:t>
      </w:r>
    </w:p>
    <w:p w14:paraId="5A5EC5CD" w14:textId="36E23B0E" w:rsidR="001D0433" w:rsidRPr="00DB5846" w:rsidRDefault="002E3841" w:rsidP="74E5428A">
      <w:pPr>
        <w:pStyle w:val="ListParagraph"/>
        <w:numPr>
          <w:ilvl w:val="0"/>
          <w:numId w:val="1"/>
        </w:numPr>
        <w:tabs>
          <w:tab w:val="left" w:pos="1681"/>
        </w:tabs>
        <w:spacing w:before="1" w:line="276" w:lineRule="auto"/>
        <w:ind w:right="117" w:hanging="360"/>
        <w:jc w:val="both"/>
        <w:rPr>
          <w:lang w:val="cy-GB"/>
        </w:rPr>
      </w:pPr>
      <w:r w:rsidRPr="002E3841">
        <w:rPr>
          <w:rFonts w:eastAsiaTheme="minorHAnsi"/>
          <w:lang w:val="cy-GB" w:eastAsia="en-US" w:bidi="ar-SA"/>
        </w:rPr>
        <w:t>anfon neu ddangos deunydd sy’n bornograffig neu sy’n dramgwyddus i rai (gan gynnwys negeseuon e-bost, negeseuon testun, darnau fideo a delweddau a anfonir ar ffôn symudol neu a roddir ar y rhyngrwyd);</w:t>
      </w:r>
    </w:p>
    <w:p w14:paraId="79B74271" w14:textId="14D1AD7B" w:rsidR="001D0433" w:rsidRPr="0070183F" w:rsidRDefault="0070183F" w:rsidP="0070183F">
      <w:pPr>
        <w:tabs>
          <w:tab w:val="left" w:pos="1694"/>
        </w:tabs>
        <w:spacing w:line="276" w:lineRule="auto"/>
        <w:ind w:left="1701" w:right="124" w:hanging="381"/>
        <w:rPr>
          <w:lang w:val="cy-GB"/>
        </w:rPr>
      </w:pPr>
      <w:r>
        <w:rPr>
          <w:lang w:val="cy-GB"/>
        </w:rPr>
        <w:t>ch)</w:t>
      </w:r>
      <w:r>
        <w:rPr>
          <w:lang w:val="cy-GB"/>
        </w:rPr>
        <w:tab/>
      </w:r>
      <w:r w:rsidR="00DB5846" w:rsidRPr="0070183F">
        <w:rPr>
          <w:lang w:val="cy-GB"/>
        </w:rPr>
        <w:t>ymddygiad awgrymog neu awgrymiadau rhywiol digroeso (sy’n ddiniwed yn nhyb yr aflonyddwr);</w:t>
      </w:r>
    </w:p>
    <w:p w14:paraId="1DF80537" w14:textId="4E603E05" w:rsidR="001D0433" w:rsidRPr="00DB5846" w:rsidRDefault="00DB5846" w:rsidP="74E5428A">
      <w:pPr>
        <w:pStyle w:val="ListParagraph"/>
        <w:numPr>
          <w:ilvl w:val="0"/>
          <w:numId w:val="1"/>
        </w:numPr>
        <w:tabs>
          <w:tab w:val="left" w:pos="1681"/>
        </w:tabs>
        <w:spacing w:line="276" w:lineRule="auto"/>
        <w:ind w:right="123" w:hanging="360"/>
        <w:rPr>
          <w:lang w:val="cy-GB"/>
        </w:rPr>
      </w:pPr>
      <w:r w:rsidRPr="00DB5846">
        <w:rPr>
          <w:lang w:val="cy-GB"/>
        </w:rPr>
        <w:t>dweud jôcs hiliol, rhywiaethol, homoffobig neu sy’n gwneud hwyl am oedran, neu sylwadau sy’n difrïo neu’n stereoteipio grŵp crefyddol neu ethnig penodol neu rywedd;</w:t>
      </w:r>
    </w:p>
    <w:p w14:paraId="312039EA" w14:textId="71F84B2B" w:rsidR="001D0433" w:rsidRPr="0070183F" w:rsidRDefault="00DB5846" w:rsidP="0070183F">
      <w:pPr>
        <w:pStyle w:val="ListParagraph"/>
        <w:numPr>
          <w:ilvl w:val="0"/>
          <w:numId w:val="4"/>
        </w:numPr>
        <w:tabs>
          <w:tab w:val="left" w:pos="1680"/>
          <w:tab w:val="left" w:pos="1681"/>
        </w:tabs>
        <w:rPr>
          <w:lang w:val="cy-GB"/>
        </w:rPr>
      </w:pPr>
      <w:r w:rsidRPr="0070183F">
        <w:rPr>
          <w:lang w:val="cy-GB"/>
        </w:rPr>
        <w:t>datgelu neu fygwth datgelu bod rhywun yn hoyw neu’n lesbiad;</w:t>
      </w:r>
    </w:p>
    <w:p w14:paraId="27E841C9" w14:textId="28D0C7C0" w:rsidR="001D0433" w:rsidRPr="0070183F" w:rsidRDefault="00DB5846" w:rsidP="0070183F">
      <w:pPr>
        <w:pStyle w:val="ListParagraph"/>
        <w:numPr>
          <w:ilvl w:val="0"/>
          <w:numId w:val="1"/>
        </w:numPr>
        <w:tabs>
          <w:tab w:val="left" w:pos="1681"/>
        </w:tabs>
        <w:spacing w:before="38"/>
        <w:rPr>
          <w:lang w:val="cy-GB"/>
        </w:rPr>
      </w:pPr>
      <w:r w:rsidRPr="0070183F">
        <w:rPr>
          <w:lang w:val="cy-GB"/>
        </w:rPr>
        <w:t xml:space="preserve">negeseuon e-bost, negeseuon testun neu gynnwys sarhaus ar y cyfryngau cymdeithasol; neu </w:t>
      </w:r>
    </w:p>
    <w:p w14:paraId="719D60FF" w14:textId="3CB8D17A" w:rsidR="001D0433" w:rsidRPr="00DB5846" w:rsidRDefault="00BA0E2D" w:rsidP="0070183F">
      <w:pPr>
        <w:pStyle w:val="ListParagraph"/>
        <w:numPr>
          <w:ilvl w:val="0"/>
          <w:numId w:val="1"/>
        </w:numPr>
        <w:tabs>
          <w:tab w:val="left" w:pos="1681"/>
        </w:tabs>
        <w:spacing w:before="38"/>
        <w:ind w:hanging="360"/>
        <w:rPr>
          <w:lang w:val="cy-GB"/>
        </w:rPr>
      </w:pPr>
      <w:r>
        <w:rPr>
          <w:lang w:val="cy-GB"/>
        </w:rPr>
        <w:t xml:space="preserve">gwatwar, bychanu neu </w:t>
      </w:r>
      <w:r w:rsidR="00DB5846" w:rsidRPr="00DB5846">
        <w:rPr>
          <w:lang w:val="cy-GB"/>
        </w:rPr>
        <w:t>wneud hwyl am anabledd rhywun.</w:t>
      </w:r>
    </w:p>
    <w:p w14:paraId="680A4E5D" w14:textId="77777777" w:rsidR="001D0433" w:rsidRPr="00DB5846" w:rsidRDefault="001D0433" w:rsidP="74E5428A">
      <w:pPr>
        <w:pStyle w:val="BodyText"/>
        <w:spacing w:before="7"/>
        <w:rPr>
          <w:sz w:val="28"/>
          <w:szCs w:val="28"/>
          <w:lang w:val="cy-GB"/>
        </w:rPr>
      </w:pPr>
    </w:p>
    <w:p w14:paraId="4D49B415" w14:textId="211477DA" w:rsidR="001D0433" w:rsidRPr="00DB5846" w:rsidRDefault="74E5428A" w:rsidP="74E5428A">
      <w:pPr>
        <w:pStyle w:val="BodyText"/>
        <w:spacing w:line="276" w:lineRule="auto"/>
        <w:ind w:left="1101" w:right="122"/>
        <w:jc w:val="both"/>
        <w:rPr>
          <w:lang w:val="cy-GB"/>
        </w:rPr>
      </w:pPr>
      <w:r w:rsidRPr="00DB5846">
        <w:rPr>
          <w:lang w:val="cy-GB"/>
        </w:rPr>
        <w:t>Gall rhywun gael ei aflonyddu hyd yn oed os nad ef/hi oedd y “targed” bwriadedig. Er enghraifft, gallai unigolyn gael ei aflonyddu gan jôcs hiliol am grŵp ethnig gwahanol os yw’r jôcs yn creu amgylchedd sarhaus.</w:t>
      </w:r>
    </w:p>
    <w:p w14:paraId="19219836" w14:textId="77777777" w:rsidR="001D0433" w:rsidRPr="00DB5846" w:rsidRDefault="001D0433" w:rsidP="74E5428A">
      <w:pPr>
        <w:pStyle w:val="BodyText"/>
        <w:spacing w:before="3"/>
        <w:rPr>
          <w:sz w:val="25"/>
          <w:szCs w:val="25"/>
          <w:lang w:val="cy-GB"/>
        </w:rPr>
      </w:pPr>
    </w:p>
    <w:p w14:paraId="5B579DCF" w14:textId="46D7BF29" w:rsidR="001D0433" w:rsidRPr="00DB5846" w:rsidRDefault="002E3841" w:rsidP="74E5428A">
      <w:pPr>
        <w:pStyle w:val="BodyText"/>
        <w:spacing w:before="1" w:line="276" w:lineRule="auto"/>
        <w:ind w:left="1101" w:right="119"/>
        <w:jc w:val="both"/>
        <w:rPr>
          <w:lang w:val="cy-GB"/>
        </w:rPr>
      </w:pPr>
      <w:r w:rsidRPr="002E3841">
        <w:rPr>
          <w:rFonts w:eastAsiaTheme="minorHAnsi"/>
          <w:lang w:val="cy-GB" w:eastAsia="en-US" w:bidi="ar-SA"/>
        </w:rPr>
        <w:t>Yn aml, mae bwlio ac aflonyddu yn anodd eu hadnabod, gan fod ymddygiad y mae un person yn ei ystyried yn fwlio a/neu yn aflonyddu yn cael ei ystyried yn ‘rheolaeth gadarn’ gan rywun arall. Bydd y rhan fwyaf o bobl yn cytuno ar achosion eithafol, ond yn aml, y meysydd ‘</w:t>
      </w:r>
      <w:r w:rsidR="00BA0E2D">
        <w:rPr>
          <w:rFonts w:eastAsiaTheme="minorHAnsi"/>
          <w:lang w:val="cy-GB" w:eastAsia="en-US" w:bidi="ar-SA"/>
        </w:rPr>
        <w:t>amwys’</w:t>
      </w:r>
      <w:r w:rsidRPr="002E3841">
        <w:rPr>
          <w:rFonts w:eastAsiaTheme="minorHAnsi"/>
          <w:lang w:val="cy-GB" w:eastAsia="en-US" w:bidi="ar-SA"/>
        </w:rPr>
        <w:t xml:space="preserve"> sy’n anodd eu diffinio ac yn anodd ystyried sut maent wedi effeithio ar yr unigolyn</w:t>
      </w:r>
      <w:r w:rsidR="00DB5846" w:rsidRPr="00DB5846">
        <w:rPr>
          <w:lang w:val="cy-GB"/>
        </w:rPr>
        <w:t>.</w:t>
      </w:r>
    </w:p>
    <w:p w14:paraId="296FEF7D" w14:textId="77777777" w:rsidR="001D0433" w:rsidRPr="00DB5846" w:rsidRDefault="001D0433">
      <w:pPr>
        <w:spacing w:line="276" w:lineRule="auto"/>
        <w:jc w:val="both"/>
        <w:rPr>
          <w:lang w:val="cy-GB"/>
        </w:rPr>
        <w:sectPr w:rsidR="001D0433" w:rsidRPr="00DB5846">
          <w:pgSz w:w="12240" w:h="15840"/>
          <w:pgMar w:top="1360" w:right="1320" w:bottom="1160" w:left="480" w:header="0" w:footer="975" w:gutter="0"/>
          <w:cols w:space="720"/>
        </w:sectPr>
      </w:pPr>
    </w:p>
    <w:p w14:paraId="3EDE9CAB" w14:textId="0B7225AE" w:rsidR="001D0433" w:rsidRPr="00DB5846" w:rsidRDefault="002E3841" w:rsidP="74E5428A">
      <w:pPr>
        <w:pStyle w:val="BodyText"/>
        <w:spacing w:before="77" w:line="276" w:lineRule="auto"/>
        <w:ind w:left="1101" w:right="124"/>
        <w:jc w:val="both"/>
        <w:rPr>
          <w:lang w:val="cy-GB"/>
        </w:rPr>
      </w:pPr>
      <w:r w:rsidRPr="002E3841">
        <w:rPr>
          <w:rFonts w:eastAsiaTheme="minorHAnsi"/>
          <w:lang w:val="cy-GB" w:eastAsia="en-US" w:bidi="ar-SA"/>
        </w:rPr>
        <w:lastRenderedPageBreak/>
        <w:t>Felly, mae’n bwysig nodi enghreifftiau o ymddygiad annerbyniol a allai gael e</w:t>
      </w:r>
      <w:r w:rsidR="00BA0E2D">
        <w:rPr>
          <w:rFonts w:eastAsiaTheme="minorHAnsi"/>
          <w:lang w:val="cy-GB" w:eastAsia="en-US" w:bidi="ar-SA"/>
        </w:rPr>
        <w:t>u</w:t>
      </w:r>
      <w:r w:rsidRPr="002E3841">
        <w:rPr>
          <w:rFonts w:eastAsiaTheme="minorHAnsi"/>
          <w:lang w:val="cy-GB" w:eastAsia="en-US" w:bidi="ar-SA"/>
        </w:rPr>
        <w:t xml:space="preserve"> </w:t>
      </w:r>
      <w:r w:rsidR="00BA0E2D">
        <w:rPr>
          <w:rFonts w:eastAsiaTheme="minorHAnsi"/>
          <w:lang w:val="cy-GB" w:eastAsia="en-US" w:bidi="ar-SA"/>
        </w:rPr>
        <w:t>h</w:t>
      </w:r>
      <w:r w:rsidRPr="002E3841">
        <w:rPr>
          <w:rFonts w:eastAsiaTheme="minorHAnsi"/>
          <w:lang w:val="cy-GB" w:eastAsia="en-US" w:bidi="ar-SA"/>
        </w:rPr>
        <w:t>ystyried yn fwlio a/neu aflonyddu yn y gweithle.</w:t>
      </w:r>
    </w:p>
    <w:p w14:paraId="7194DBDC" w14:textId="77777777" w:rsidR="001D0433" w:rsidRPr="00DB5846" w:rsidRDefault="001D0433" w:rsidP="74E5428A">
      <w:pPr>
        <w:pStyle w:val="BodyText"/>
        <w:spacing w:before="3"/>
        <w:rPr>
          <w:sz w:val="25"/>
          <w:szCs w:val="25"/>
          <w:lang w:val="cy-GB"/>
        </w:rPr>
      </w:pPr>
    </w:p>
    <w:p w14:paraId="06836705" w14:textId="17248BFB" w:rsidR="001D0433" w:rsidRPr="00DB5846" w:rsidRDefault="74E5428A" w:rsidP="74E5428A">
      <w:pPr>
        <w:pStyle w:val="BodyText"/>
        <w:ind w:left="1101"/>
        <w:rPr>
          <w:lang w:val="cy-GB"/>
        </w:rPr>
      </w:pPr>
      <w:r w:rsidRPr="00DB5846">
        <w:rPr>
          <w:lang w:val="cy-GB"/>
        </w:rPr>
        <w:t>Enghreifftiau o ymddygiad annerbyniol/amhriodol yn y gweithle:</w:t>
      </w:r>
    </w:p>
    <w:p w14:paraId="769D0D3C" w14:textId="77777777" w:rsidR="001D0433" w:rsidRPr="00DB5846" w:rsidRDefault="001D0433" w:rsidP="74E5428A">
      <w:pPr>
        <w:pStyle w:val="BodyText"/>
        <w:spacing w:before="8"/>
        <w:rPr>
          <w:sz w:val="28"/>
          <w:szCs w:val="28"/>
          <w:lang w:val="cy-GB"/>
        </w:rPr>
      </w:pPr>
    </w:p>
    <w:p w14:paraId="20AE3689" w14:textId="1FBD82AB" w:rsidR="001D0433" w:rsidRPr="00DB5846" w:rsidRDefault="74E5428A" w:rsidP="74E5428A">
      <w:pPr>
        <w:pStyle w:val="BodyText"/>
        <w:spacing w:line="276" w:lineRule="auto"/>
        <w:ind w:left="1101" w:right="118"/>
        <w:jc w:val="both"/>
        <w:rPr>
          <w:lang w:val="cy-GB"/>
        </w:rPr>
      </w:pPr>
      <w:r w:rsidRPr="00DB5846">
        <w:rPr>
          <w:lang w:val="cy-GB"/>
        </w:rPr>
        <w:t xml:space="preserve">Ni fwriedir i'r rhestr ganlynol fod yn rhestr gyflawn ond </w:t>
      </w:r>
      <w:r w:rsidR="00BA0E2D">
        <w:rPr>
          <w:lang w:val="cy-GB"/>
        </w:rPr>
        <w:t xml:space="preserve">bwriedir iddi </w:t>
      </w:r>
      <w:r w:rsidRPr="00DB5846">
        <w:rPr>
          <w:lang w:val="cy-GB"/>
        </w:rPr>
        <w:t xml:space="preserve">roi enghreifftiau o fwlio ac aflonyddu sy’n cael eu hystyried yn annerbyniol / </w:t>
      </w:r>
      <w:r w:rsidR="00BA0E2D">
        <w:rPr>
          <w:lang w:val="cy-GB"/>
        </w:rPr>
        <w:t>amhriodol</w:t>
      </w:r>
      <w:r w:rsidRPr="00DB5846">
        <w:rPr>
          <w:lang w:val="cy-GB"/>
        </w:rPr>
        <w:t xml:space="preserve"> ym marn Sefydliad y GIG.</w:t>
      </w:r>
    </w:p>
    <w:p w14:paraId="44211B0B" w14:textId="444A91A5" w:rsidR="001D0433" w:rsidRPr="00DB5846" w:rsidRDefault="002E3841" w:rsidP="74E5428A">
      <w:pPr>
        <w:pStyle w:val="ListParagraph"/>
        <w:numPr>
          <w:ilvl w:val="2"/>
          <w:numId w:val="3"/>
        </w:numPr>
        <w:tabs>
          <w:tab w:val="left" w:pos="1669"/>
          <w:tab w:val="left" w:pos="1670"/>
        </w:tabs>
        <w:spacing w:before="4" w:line="237" w:lineRule="auto"/>
        <w:ind w:right="126"/>
        <w:rPr>
          <w:rFonts w:ascii="Symbol" w:hAnsi="Symbol"/>
          <w:lang w:val="cy-GB"/>
        </w:rPr>
      </w:pPr>
      <w:r w:rsidRPr="002E3841">
        <w:rPr>
          <w:rFonts w:eastAsiaTheme="minorHAnsi"/>
          <w:lang w:val="cy-GB" w:eastAsia="en-US" w:bidi="ar-SA"/>
        </w:rPr>
        <w:t>Rhoi sïon maleisus ar led, neu sarhau rhywun (yn enwedig ar sail oedran, hil, rhyw, ailbennu rhywedd, anabledd, cyfeiriadedd rhywiol, a chrefydd neu gred).</w:t>
      </w:r>
    </w:p>
    <w:p w14:paraId="6A745779" w14:textId="2B42C7CC" w:rsidR="001D0433" w:rsidRPr="00DB5846" w:rsidRDefault="00DB5846" w:rsidP="74E5428A">
      <w:pPr>
        <w:pStyle w:val="ListParagraph"/>
        <w:numPr>
          <w:ilvl w:val="2"/>
          <w:numId w:val="3"/>
        </w:numPr>
        <w:tabs>
          <w:tab w:val="left" w:pos="1669"/>
          <w:tab w:val="left" w:pos="1670"/>
        </w:tabs>
        <w:spacing w:before="1" w:line="269" w:lineRule="exact"/>
        <w:rPr>
          <w:rFonts w:ascii="Symbol" w:hAnsi="Symbol"/>
          <w:lang w:val="cy-GB"/>
        </w:rPr>
      </w:pPr>
      <w:r w:rsidRPr="00DB5846">
        <w:rPr>
          <w:lang w:val="cy-GB"/>
        </w:rPr>
        <w:t>Cam-drin dienw gan ac yn erbyn staff gan ddefnyddio’r cyfryngau cymdeithasol (fe’i gelwir yn ‘trolio’ ambell waith).</w:t>
      </w:r>
    </w:p>
    <w:p w14:paraId="18E4F344" w14:textId="63E90519" w:rsidR="001D0433" w:rsidRPr="00DB5846" w:rsidRDefault="74E5428A" w:rsidP="74E5428A">
      <w:pPr>
        <w:pStyle w:val="ListParagraph"/>
        <w:numPr>
          <w:ilvl w:val="2"/>
          <w:numId w:val="3"/>
        </w:numPr>
        <w:tabs>
          <w:tab w:val="left" w:pos="1669"/>
          <w:tab w:val="left" w:pos="1670"/>
        </w:tabs>
        <w:spacing w:before="1" w:line="237" w:lineRule="auto"/>
        <w:ind w:right="126"/>
        <w:rPr>
          <w:rFonts w:ascii="Symbol" w:hAnsi="Symbol"/>
          <w:lang w:val="cy-GB"/>
        </w:rPr>
      </w:pPr>
      <w:r w:rsidRPr="00DB5846">
        <w:rPr>
          <w:lang w:val="cy-GB"/>
        </w:rPr>
        <w:t xml:space="preserve">Anfon copïau o femos neu negeseuon e-bost sy’n feirniadol </w:t>
      </w:r>
      <w:r w:rsidR="00BA0E2D">
        <w:rPr>
          <w:lang w:val="cy-GB"/>
        </w:rPr>
        <w:t>o</w:t>
      </w:r>
      <w:r w:rsidRPr="00DB5846">
        <w:rPr>
          <w:lang w:val="cy-GB"/>
        </w:rPr>
        <w:t xml:space="preserve"> rywun at bobl eraill nad oes gan y mater ddim a wnelo â nhw</w:t>
      </w:r>
    </w:p>
    <w:p w14:paraId="0740BC37" w14:textId="6984470A" w:rsidR="001D0433" w:rsidRPr="00DB5846" w:rsidRDefault="00DB5846" w:rsidP="74E5428A">
      <w:pPr>
        <w:pStyle w:val="ListParagraph"/>
        <w:numPr>
          <w:ilvl w:val="2"/>
          <w:numId w:val="3"/>
        </w:numPr>
        <w:tabs>
          <w:tab w:val="left" w:pos="1669"/>
          <w:tab w:val="left" w:pos="1670"/>
        </w:tabs>
        <w:spacing w:before="2" w:line="269" w:lineRule="exact"/>
        <w:rPr>
          <w:rFonts w:ascii="Symbol" w:hAnsi="Symbol"/>
          <w:lang w:val="cy-GB"/>
        </w:rPr>
      </w:pPr>
      <w:r w:rsidRPr="00DB5846">
        <w:rPr>
          <w:lang w:val="cy-GB"/>
        </w:rPr>
        <w:t>Gwawdio neu fychanu rhywun – pigo ar rywun neu baratoi iddynt fethu</w:t>
      </w:r>
    </w:p>
    <w:p w14:paraId="00F6516C" w14:textId="0D03B84C" w:rsidR="001D0433" w:rsidRPr="00DB5846" w:rsidRDefault="00DB5846" w:rsidP="74E5428A">
      <w:pPr>
        <w:pStyle w:val="ListParagraph"/>
        <w:numPr>
          <w:ilvl w:val="2"/>
          <w:numId w:val="3"/>
        </w:numPr>
        <w:tabs>
          <w:tab w:val="left" w:pos="1669"/>
          <w:tab w:val="left" w:pos="1670"/>
        </w:tabs>
        <w:spacing w:line="268" w:lineRule="exact"/>
        <w:rPr>
          <w:rFonts w:ascii="Symbol" w:hAnsi="Symbol"/>
          <w:lang w:val="cy-GB"/>
        </w:rPr>
      </w:pPr>
      <w:r w:rsidRPr="00DB5846">
        <w:rPr>
          <w:lang w:val="cy-GB"/>
        </w:rPr>
        <w:t xml:space="preserve">Goruchwylio'n ormesol neu gamddefnyddio grym neu </w:t>
      </w:r>
      <w:r w:rsidR="74E5428A" w:rsidRPr="00DB5846">
        <w:rPr>
          <w:lang w:val="cy-GB"/>
        </w:rPr>
        <w:t>swydd mewn ffordd arall</w:t>
      </w:r>
    </w:p>
    <w:p w14:paraId="67C9C795" w14:textId="277233B0" w:rsidR="001D0433" w:rsidRPr="00DB5846" w:rsidRDefault="00DB5846" w:rsidP="74E5428A">
      <w:pPr>
        <w:pStyle w:val="ListParagraph"/>
        <w:numPr>
          <w:ilvl w:val="2"/>
          <w:numId w:val="3"/>
        </w:numPr>
        <w:tabs>
          <w:tab w:val="left" w:pos="1670"/>
        </w:tabs>
        <w:ind w:right="118"/>
        <w:jc w:val="both"/>
        <w:rPr>
          <w:rFonts w:ascii="Symbol" w:hAnsi="Symbol"/>
          <w:lang w:val="cy-GB"/>
        </w:rPr>
      </w:pPr>
      <w:r w:rsidRPr="00DB5846">
        <w:rPr>
          <w:lang w:val="cy-GB"/>
        </w:rPr>
        <w:t>Awgrymiadau rhywiol digroeso, gan gynnwys sylwadau anweddus neu awgrymog, cyffwrdd, sefyll yn rhy agos, dangos deunyddiau tramgwyddus, gofyn am ffafrau rhywiol, gwneud penderfyniadau ar sail derbyn neu wrthod awgrymiadau rhywiol.</w:t>
      </w:r>
    </w:p>
    <w:p w14:paraId="4EA5D1FF" w14:textId="77777777" w:rsidR="001D0433" w:rsidRPr="00DB5846" w:rsidRDefault="00DB5846" w:rsidP="74E5428A">
      <w:pPr>
        <w:pStyle w:val="ListParagraph"/>
        <w:numPr>
          <w:ilvl w:val="2"/>
          <w:numId w:val="3"/>
        </w:numPr>
        <w:tabs>
          <w:tab w:val="left" w:pos="1669"/>
          <w:tab w:val="left" w:pos="1670"/>
        </w:tabs>
        <w:spacing w:line="267" w:lineRule="exact"/>
        <w:rPr>
          <w:rFonts w:ascii="Symbol" w:hAnsi="Symbol"/>
          <w:lang w:val="cy-GB"/>
        </w:rPr>
      </w:pPr>
      <w:r w:rsidRPr="00DB5846">
        <w:rPr>
          <w:lang w:val="cy-GB"/>
        </w:rPr>
        <w:t>Gwneud bygythiadau neu sylwadau am sicrwydd swydd yn ddi-sail.</w:t>
      </w:r>
    </w:p>
    <w:p w14:paraId="6E3BFAFC" w14:textId="1DBAC568" w:rsidR="001D0433" w:rsidRPr="00DB5846" w:rsidRDefault="002E3841" w:rsidP="74E5428A">
      <w:pPr>
        <w:pStyle w:val="ListParagraph"/>
        <w:numPr>
          <w:ilvl w:val="2"/>
          <w:numId w:val="3"/>
        </w:numPr>
        <w:tabs>
          <w:tab w:val="left" w:pos="1670"/>
        </w:tabs>
        <w:ind w:right="122"/>
        <w:jc w:val="both"/>
        <w:rPr>
          <w:rFonts w:ascii="Symbol" w:hAnsi="Symbol"/>
          <w:lang w:val="cy-GB"/>
        </w:rPr>
      </w:pPr>
      <w:r w:rsidRPr="002E3841">
        <w:rPr>
          <w:rFonts w:eastAsiaTheme="minorHAnsi"/>
          <w:lang w:val="cy-GB" w:eastAsia="en-US" w:bidi="ar-SA"/>
        </w:rPr>
        <w:t>Tanseilio gweithiwr cymwys yn fwriadol trwy orlwytho a beirniadaeth gyson, a/neu i'r gwrthwyneb, tynnu dyletswyddau o faich gwaith unigolyn o ddydd i ddydd heb reswm da n</w:t>
      </w:r>
      <w:r w:rsidR="00BA0E2D">
        <w:rPr>
          <w:rFonts w:eastAsiaTheme="minorHAnsi"/>
          <w:lang w:val="cy-GB" w:eastAsia="en-US" w:bidi="ar-SA"/>
        </w:rPr>
        <w:t>ac</w:t>
      </w:r>
      <w:r w:rsidRPr="002E3841">
        <w:rPr>
          <w:rFonts w:eastAsiaTheme="minorHAnsi"/>
          <w:lang w:val="cy-GB" w:eastAsia="en-US" w:bidi="ar-SA"/>
        </w:rPr>
        <w:t xml:space="preserve"> esboniad.</w:t>
      </w:r>
    </w:p>
    <w:p w14:paraId="1F741796" w14:textId="74D1E397" w:rsidR="001D0433" w:rsidRPr="00DB5846" w:rsidRDefault="74E5428A" w:rsidP="74E5428A">
      <w:pPr>
        <w:pStyle w:val="ListParagraph"/>
        <w:numPr>
          <w:ilvl w:val="2"/>
          <w:numId w:val="3"/>
        </w:numPr>
        <w:tabs>
          <w:tab w:val="left" w:pos="1669"/>
          <w:tab w:val="left" w:pos="1670"/>
        </w:tabs>
        <w:spacing w:line="237" w:lineRule="auto"/>
        <w:ind w:right="124"/>
        <w:rPr>
          <w:rFonts w:ascii="Symbol" w:hAnsi="Symbol"/>
          <w:lang w:val="cy-GB"/>
        </w:rPr>
      </w:pPr>
      <w:r w:rsidRPr="00DB5846">
        <w:rPr>
          <w:lang w:val="cy-GB"/>
        </w:rPr>
        <w:t>Atal unigolion rhag symud ymlaen trwy rwystro cyfleoedd am ddyrchafiad neu hyfforddiant yn fwriadol.</w:t>
      </w:r>
    </w:p>
    <w:p w14:paraId="1A24F11F" w14:textId="77777777" w:rsidR="001D0433" w:rsidRPr="00DB5846" w:rsidRDefault="00DB5846" w:rsidP="74E5428A">
      <w:pPr>
        <w:pStyle w:val="ListParagraph"/>
        <w:numPr>
          <w:ilvl w:val="2"/>
          <w:numId w:val="3"/>
        </w:numPr>
        <w:tabs>
          <w:tab w:val="left" w:pos="1669"/>
          <w:tab w:val="left" w:pos="1670"/>
        </w:tabs>
        <w:spacing w:line="269" w:lineRule="exact"/>
        <w:rPr>
          <w:rFonts w:ascii="Symbol" w:hAnsi="Symbol"/>
          <w:lang w:val="cy-GB"/>
        </w:rPr>
      </w:pPr>
      <w:r w:rsidRPr="00DB5846">
        <w:rPr>
          <w:lang w:val="cy-GB"/>
        </w:rPr>
        <w:t>Cyswllt corfforol digroeso neu amhriodol, yn amrywio o gyffwrdd i ymosodiad difrifol.</w:t>
      </w:r>
    </w:p>
    <w:p w14:paraId="140409ED" w14:textId="04BD1253" w:rsidR="001D0433" w:rsidRPr="00DB5846" w:rsidRDefault="00DB5846" w:rsidP="74E5428A">
      <w:pPr>
        <w:pStyle w:val="ListParagraph"/>
        <w:numPr>
          <w:ilvl w:val="2"/>
          <w:numId w:val="3"/>
        </w:numPr>
        <w:tabs>
          <w:tab w:val="left" w:pos="1669"/>
          <w:tab w:val="left" w:pos="1670"/>
        </w:tabs>
        <w:spacing w:line="268" w:lineRule="exact"/>
        <w:rPr>
          <w:rFonts w:ascii="Symbol" w:hAnsi="Symbol"/>
          <w:lang w:val="cy-GB"/>
        </w:rPr>
      </w:pPr>
      <w:r w:rsidRPr="00DB5846">
        <w:rPr>
          <w:lang w:val="cy-GB"/>
        </w:rPr>
        <w:t>Bygwth, cau rhywun allan yn fwriadol neu erlid.</w:t>
      </w:r>
    </w:p>
    <w:p w14:paraId="5FA976DF" w14:textId="605104BB" w:rsidR="001D0433" w:rsidRPr="00DB5846" w:rsidRDefault="00DB5846" w:rsidP="74E5428A">
      <w:pPr>
        <w:pStyle w:val="ListParagraph"/>
        <w:numPr>
          <w:ilvl w:val="2"/>
          <w:numId w:val="3"/>
        </w:numPr>
        <w:tabs>
          <w:tab w:val="left" w:pos="1669"/>
          <w:tab w:val="left" w:pos="1670"/>
        </w:tabs>
        <w:spacing w:line="268" w:lineRule="exact"/>
        <w:rPr>
          <w:rFonts w:ascii="Symbol" w:hAnsi="Symbol"/>
          <w:lang w:val="cy-GB"/>
        </w:rPr>
      </w:pPr>
      <w:r w:rsidRPr="00DB5846">
        <w:rPr>
          <w:lang w:val="cy-GB"/>
        </w:rPr>
        <w:t>Gwahanu neu wrtho</w:t>
      </w:r>
      <w:r w:rsidR="00BA0E2D">
        <w:rPr>
          <w:lang w:val="cy-GB"/>
        </w:rPr>
        <w:t>d</w:t>
      </w:r>
      <w:r w:rsidRPr="00DB5846">
        <w:rPr>
          <w:lang w:val="cy-GB"/>
        </w:rPr>
        <w:t xml:space="preserve"> cydymffurfio â rhywun yn y gwaith, cau </w:t>
      </w:r>
      <w:r w:rsidR="00BA0E2D">
        <w:rPr>
          <w:lang w:val="cy-GB"/>
        </w:rPr>
        <w:t xml:space="preserve">rhywun </w:t>
      </w:r>
      <w:r w:rsidRPr="00DB5846">
        <w:rPr>
          <w:lang w:val="cy-GB"/>
        </w:rPr>
        <w:t>allan o weithgareddau cymdeithasol.</w:t>
      </w:r>
    </w:p>
    <w:p w14:paraId="29A038AF" w14:textId="1F2F532D" w:rsidR="001D0433" w:rsidRPr="00DB5846" w:rsidRDefault="00DB5846" w:rsidP="74E5428A">
      <w:pPr>
        <w:pStyle w:val="ListParagraph"/>
        <w:numPr>
          <w:ilvl w:val="2"/>
          <w:numId w:val="3"/>
        </w:numPr>
        <w:tabs>
          <w:tab w:val="left" w:pos="1669"/>
          <w:tab w:val="left" w:pos="1670"/>
        </w:tabs>
        <w:spacing w:line="268" w:lineRule="exact"/>
        <w:rPr>
          <w:rFonts w:ascii="Symbol" w:hAnsi="Symbol"/>
          <w:lang w:val="cy-GB"/>
        </w:rPr>
      </w:pPr>
      <w:r w:rsidRPr="00DB5846">
        <w:rPr>
          <w:lang w:val="cy-GB"/>
        </w:rPr>
        <w:t>Ymyrryd trwy blagio, gwylio, stelcio ac ati.</w:t>
      </w:r>
    </w:p>
    <w:p w14:paraId="10D1A33C" w14:textId="77777777" w:rsidR="001D0433" w:rsidRPr="00DB5846" w:rsidRDefault="00DB5846" w:rsidP="74E5428A">
      <w:pPr>
        <w:pStyle w:val="ListParagraph"/>
        <w:numPr>
          <w:ilvl w:val="2"/>
          <w:numId w:val="3"/>
        </w:numPr>
        <w:tabs>
          <w:tab w:val="left" w:pos="1669"/>
          <w:tab w:val="left" w:pos="1670"/>
        </w:tabs>
        <w:ind w:right="120"/>
        <w:rPr>
          <w:rFonts w:ascii="Symbol" w:hAnsi="Symbol"/>
          <w:lang w:val="cy-GB"/>
        </w:rPr>
      </w:pPr>
      <w:r w:rsidRPr="00DB5846">
        <w:rPr>
          <w:lang w:val="cy-GB"/>
        </w:rPr>
        <w:t>Pwysau cyson i gynhyrchu gwaith o fewn amserlen afrealistig neu i gynhyrchu gwaith heb adnoddau neu hyfforddiant digonol ac ati.</w:t>
      </w:r>
    </w:p>
    <w:p w14:paraId="54CD245A" w14:textId="77777777" w:rsidR="001D0433" w:rsidRPr="00DB5846" w:rsidRDefault="001D0433" w:rsidP="74E5428A">
      <w:pPr>
        <w:pStyle w:val="BodyText"/>
        <w:rPr>
          <w:sz w:val="25"/>
          <w:szCs w:val="25"/>
          <w:lang w:val="cy-GB"/>
        </w:rPr>
      </w:pPr>
    </w:p>
    <w:p w14:paraId="634E8AE1" w14:textId="2F557A6C" w:rsidR="001D0433" w:rsidRPr="00DB5846" w:rsidRDefault="74E5428A" w:rsidP="74E5428A">
      <w:pPr>
        <w:pStyle w:val="BodyText"/>
        <w:spacing w:line="276" w:lineRule="auto"/>
        <w:ind w:left="960" w:right="104"/>
        <w:rPr>
          <w:lang w:val="cy-GB"/>
        </w:rPr>
      </w:pPr>
      <w:r w:rsidRPr="00DB5846">
        <w:rPr>
          <w:lang w:val="cy-GB"/>
        </w:rPr>
        <w:t>Gall ymddygiad annerbyniol/amhriodol yn y gweithle hefyd gynnwys ymddygiad mewn digwyddiadau cymdeithasol sy’n gysylltiedig â gwaith ac ymddygiad arall ‘y tu allan i oriau’ sy’n adlewyrchu ar y berthynas waith.</w:t>
      </w:r>
    </w:p>
    <w:sectPr w:rsidR="001D0433" w:rsidRPr="00DB5846">
      <w:pgSz w:w="12240" w:h="15840"/>
      <w:pgMar w:top="1360" w:right="1320" w:bottom="1160" w:left="48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4BA6" w14:textId="77777777" w:rsidR="001873A1" w:rsidRDefault="001873A1">
      <w:r>
        <w:separator/>
      </w:r>
    </w:p>
  </w:endnote>
  <w:endnote w:type="continuationSeparator" w:id="0">
    <w:p w14:paraId="77B338A6" w14:textId="77777777" w:rsidR="001873A1" w:rsidRDefault="0018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BC27" w14:textId="4F037EBC" w:rsidR="001D0433" w:rsidRDefault="00584DB4">
    <w:pPr>
      <w:pStyle w:val="BodyText"/>
      <w:spacing w:line="14" w:lineRule="auto"/>
      <w:rPr>
        <w:sz w:val="20"/>
      </w:rPr>
    </w:pPr>
    <w:r>
      <w:rPr>
        <w:noProof/>
        <w:lang w:val="en-US" w:eastAsia="en-US" w:bidi="ar-SA"/>
      </w:rPr>
      <mc:AlternateContent>
        <mc:Choice Requires="wps">
          <w:drawing>
            <wp:anchor distT="0" distB="0" distL="114300" distR="114300" simplePos="0" relativeHeight="503310248" behindDoc="1" locked="0" layoutInCell="1" allowOverlap="1" wp14:anchorId="7057733F" wp14:editId="716D193E">
              <wp:simplePos x="0" y="0"/>
              <wp:positionH relativeFrom="page">
                <wp:posOffset>902525</wp:posOffset>
              </wp:positionH>
              <wp:positionV relativeFrom="page">
                <wp:posOffset>9304317</wp:posOffset>
              </wp:positionV>
              <wp:extent cx="1692233" cy="313690"/>
              <wp:effectExtent l="0" t="0" r="381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33"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FD89C" w14:textId="0E93577B" w:rsidR="001D0433" w:rsidRPr="0058715A" w:rsidRDefault="0058715A">
                          <w:pPr>
                            <w:spacing w:before="14"/>
                            <w:ind w:left="20" w:right="1"/>
                            <w:rPr>
                              <w:sz w:val="20"/>
                              <w:lang w:val="cy-GB"/>
                            </w:rPr>
                          </w:pPr>
                          <w:r w:rsidRPr="0058715A">
                            <w:rPr>
                              <w:sz w:val="20"/>
                              <w:lang w:val="cy-GB"/>
                            </w:rPr>
                            <w:t>Proses Urddas yn y Gwaith Medi</w:t>
                          </w:r>
                          <w:r w:rsidR="00DB5846" w:rsidRPr="0058715A">
                            <w:rPr>
                              <w:sz w:val="20"/>
                              <w:lang w:val="cy-GB"/>
                            </w:rPr>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733F" id="_x0000_t202" coordsize="21600,21600" o:spt="202" path="m,l,21600r21600,l21600,xe">
              <v:stroke joinstyle="miter"/>
              <v:path gradientshapeok="t" o:connecttype="rect"/>
            </v:shapetype>
            <v:shape id="Text Box 2" o:spid="_x0000_s1026" type="#_x0000_t202" style="position:absolute;margin-left:71.05pt;margin-top:732.6pt;width:133.25pt;height:24.7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JSrgIAAKk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" filled="f" stroked="f">
              <v:textbox inset="0,0,0,0">
                <w:txbxContent>
                  <w:p w14:paraId="45FFD89C" w14:textId="0E93577B" w:rsidR="001D0433" w:rsidRPr="0058715A" w:rsidRDefault="0058715A">
                    <w:pPr>
                      <w:spacing w:before="14"/>
                      <w:ind w:left="20" w:right="1"/>
                      <w:rPr>
                        <w:sz w:val="20"/>
                        <w:lang w:val="cy-GB"/>
                      </w:rPr>
                    </w:pPr>
                    <w:r w:rsidRPr="0058715A">
                      <w:rPr>
                        <w:sz w:val="20"/>
                        <w:lang w:val="cy-GB"/>
                      </w:rPr>
                      <w:t>Proses Urddas yn y Gwaith Medi</w:t>
                    </w:r>
                    <w:r w:rsidR="00DB5846" w:rsidRPr="0058715A">
                      <w:rPr>
                        <w:sz w:val="20"/>
                        <w:lang w:val="cy-GB"/>
                      </w:rPr>
                      <w:t xml:space="preserve"> 2015</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0272" behindDoc="1" locked="0" layoutInCell="1" allowOverlap="1" wp14:anchorId="0E7A6BBE" wp14:editId="13DFD74E">
              <wp:simplePos x="0" y="0"/>
              <wp:positionH relativeFrom="page">
                <wp:posOffset>6762115</wp:posOffset>
              </wp:positionH>
              <wp:positionV relativeFrom="page">
                <wp:posOffset>9444990</wp:posOffset>
              </wp:positionV>
              <wp:extent cx="121920" cy="16764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1D0433" w:rsidRDefault="00DB5846">
                          <w:pPr>
                            <w:spacing w:before="14"/>
                            <w:ind w:left="40"/>
                            <w:rPr>
                              <w:sz w:val="20"/>
                            </w:rPr>
                          </w:pPr>
                          <w:r>
                            <w:fldChar w:fldCharType="begin"/>
                          </w:r>
                          <w:r>
                            <w:rPr>
                              <w:sz w:val="20"/>
                            </w:rPr>
                            <w:instrText xml:space="preserve"> PAGE </w:instrText>
                          </w:r>
                          <w:r>
                            <w:fldChar w:fldCharType="separate"/>
                          </w:r>
                          <w:r w:rsidR="0070183F">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A6BBE" id="Text Box 1" o:spid="_x0000_s1027" type="#_x0000_t202" style="position:absolute;margin-left:532.45pt;margin-top:743.7pt;width:9.6pt;height:13.2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cmrg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" filled="f" stroked="f">
              <v:textbox inset="0,0,0,0">
                <w:txbxContent>
                  <w:p w14:paraId="4590CB77" w14:textId="77777777" w:rsidR="001D0433" w:rsidRDefault="00DB5846">
                    <w:pPr>
                      <w:spacing w:before="14"/>
                      <w:ind w:left="40"/>
                      <w:rPr>
                        <w:sz w:val="20"/>
                      </w:rPr>
                    </w:pPr>
                    <w:r>
                      <w:fldChar w:fldCharType="begin"/>
                    </w:r>
                    <w:r>
                      <w:rPr>
                        <w:sz w:val="20"/>
                      </w:rPr>
                      <w:instrText xml:space="preserve"> PAGE </w:instrText>
                    </w:r>
                    <w:r>
                      <w:fldChar w:fldCharType="separate"/>
                    </w:r>
                    <w:r w:rsidR="0070183F">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1218" w14:textId="77777777" w:rsidR="001873A1" w:rsidRDefault="001873A1">
      <w:r>
        <w:separator/>
      </w:r>
    </w:p>
  </w:footnote>
  <w:footnote w:type="continuationSeparator" w:id="0">
    <w:p w14:paraId="5BEAAE8A" w14:textId="77777777" w:rsidR="001873A1" w:rsidRDefault="00187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A47"/>
    <w:multiLevelType w:val="hybridMultilevel"/>
    <w:tmpl w:val="0812DD8C"/>
    <w:lvl w:ilvl="0" w:tplc="CE809046">
      <w:start w:val="1"/>
      <w:numFmt w:val="lowerLetter"/>
      <w:lvlText w:val="%1)"/>
      <w:lvlJc w:val="left"/>
      <w:pPr>
        <w:ind w:left="1680" w:hanging="361"/>
        <w:jc w:val="left"/>
      </w:pPr>
      <w:rPr>
        <w:rFonts w:ascii="Arial" w:eastAsia="Arial" w:hAnsi="Arial" w:cs="Arial" w:hint="default"/>
        <w:w w:val="99"/>
        <w:sz w:val="22"/>
        <w:szCs w:val="22"/>
        <w:lang w:val="en-GB" w:eastAsia="en-GB" w:bidi="en-GB"/>
      </w:rPr>
    </w:lvl>
    <w:lvl w:ilvl="1" w:tplc="5540FBD2">
      <w:numFmt w:val="bullet"/>
      <w:lvlText w:val=""/>
      <w:lvlJc w:val="left"/>
      <w:pPr>
        <w:ind w:left="1822" w:hanging="361"/>
      </w:pPr>
      <w:rPr>
        <w:rFonts w:ascii="Symbol" w:eastAsia="Symbol" w:hAnsi="Symbol" w:cs="Symbol" w:hint="default"/>
        <w:w w:val="99"/>
        <w:sz w:val="22"/>
        <w:szCs w:val="22"/>
        <w:lang w:val="en-GB" w:eastAsia="en-GB" w:bidi="en-GB"/>
      </w:rPr>
    </w:lvl>
    <w:lvl w:ilvl="2" w:tplc="308E3C20">
      <w:numFmt w:val="bullet"/>
      <w:lvlText w:val="•"/>
      <w:lvlJc w:val="left"/>
      <w:pPr>
        <w:ind w:left="2777" w:hanging="361"/>
      </w:pPr>
      <w:rPr>
        <w:rFonts w:hint="default"/>
        <w:lang w:val="en-GB" w:eastAsia="en-GB" w:bidi="en-GB"/>
      </w:rPr>
    </w:lvl>
    <w:lvl w:ilvl="3" w:tplc="F452AA44">
      <w:numFmt w:val="bullet"/>
      <w:lvlText w:val="•"/>
      <w:lvlJc w:val="left"/>
      <w:pPr>
        <w:ind w:left="3735" w:hanging="361"/>
      </w:pPr>
      <w:rPr>
        <w:rFonts w:hint="default"/>
        <w:lang w:val="en-GB" w:eastAsia="en-GB" w:bidi="en-GB"/>
      </w:rPr>
    </w:lvl>
    <w:lvl w:ilvl="4" w:tplc="6608B978">
      <w:numFmt w:val="bullet"/>
      <w:lvlText w:val="•"/>
      <w:lvlJc w:val="left"/>
      <w:pPr>
        <w:ind w:left="4693" w:hanging="361"/>
      </w:pPr>
      <w:rPr>
        <w:rFonts w:hint="default"/>
        <w:lang w:val="en-GB" w:eastAsia="en-GB" w:bidi="en-GB"/>
      </w:rPr>
    </w:lvl>
    <w:lvl w:ilvl="5" w:tplc="9FA632BC">
      <w:numFmt w:val="bullet"/>
      <w:lvlText w:val="•"/>
      <w:lvlJc w:val="left"/>
      <w:pPr>
        <w:ind w:left="5651" w:hanging="361"/>
      </w:pPr>
      <w:rPr>
        <w:rFonts w:hint="default"/>
        <w:lang w:val="en-GB" w:eastAsia="en-GB" w:bidi="en-GB"/>
      </w:rPr>
    </w:lvl>
    <w:lvl w:ilvl="6" w:tplc="E096755C">
      <w:numFmt w:val="bullet"/>
      <w:lvlText w:val="•"/>
      <w:lvlJc w:val="left"/>
      <w:pPr>
        <w:ind w:left="6608" w:hanging="361"/>
      </w:pPr>
      <w:rPr>
        <w:rFonts w:hint="default"/>
        <w:lang w:val="en-GB" w:eastAsia="en-GB" w:bidi="en-GB"/>
      </w:rPr>
    </w:lvl>
    <w:lvl w:ilvl="7" w:tplc="BBA2A710">
      <w:numFmt w:val="bullet"/>
      <w:lvlText w:val="•"/>
      <w:lvlJc w:val="left"/>
      <w:pPr>
        <w:ind w:left="7566" w:hanging="361"/>
      </w:pPr>
      <w:rPr>
        <w:rFonts w:hint="default"/>
        <w:lang w:val="en-GB" w:eastAsia="en-GB" w:bidi="en-GB"/>
      </w:rPr>
    </w:lvl>
    <w:lvl w:ilvl="8" w:tplc="8C26279E">
      <w:numFmt w:val="bullet"/>
      <w:lvlText w:val="•"/>
      <w:lvlJc w:val="left"/>
      <w:pPr>
        <w:ind w:left="8524" w:hanging="361"/>
      </w:pPr>
      <w:rPr>
        <w:rFonts w:hint="default"/>
        <w:lang w:val="en-GB" w:eastAsia="en-GB" w:bidi="en-GB"/>
      </w:rPr>
    </w:lvl>
  </w:abstractNum>
  <w:abstractNum w:abstractNumId="1" w15:restartNumberingAfterBreak="0">
    <w:nsid w:val="1D504089"/>
    <w:multiLevelType w:val="hybridMultilevel"/>
    <w:tmpl w:val="F026A510"/>
    <w:lvl w:ilvl="0" w:tplc="0396F09E">
      <w:start w:val="1"/>
      <w:numFmt w:val="lowerLetter"/>
      <w:lvlText w:val="%1)"/>
      <w:lvlJc w:val="left"/>
      <w:pPr>
        <w:ind w:left="1680" w:hanging="361"/>
        <w:jc w:val="left"/>
      </w:pPr>
      <w:rPr>
        <w:rFonts w:ascii="Arial" w:eastAsia="Arial" w:hAnsi="Arial" w:cs="Arial" w:hint="default"/>
        <w:w w:val="99"/>
        <w:sz w:val="22"/>
        <w:szCs w:val="22"/>
        <w:lang w:val="en-GB" w:eastAsia="en-GB" w:bidi="en-GB"/>
      </w:rPr>
    </w:lvl>
    <w:lvl w:ilvl="1" w:tplc="9F34088E">
      <w:numFmt w:val="bullet"/>
      <w:lvlText w:val="•"/>
      <w:lvlJc w:val="left"/>
      <w:pPr>
        <w:ind w:left="2556" w:hanging="361"/>
      </w:pPr>
      <w:rPr>
        <w:rFonts w:hint="default"/>
        <w:lang w:val="en-GB" w:eastAsia="en-GB" w:bidi="en-GB"/>
      </w:rPr>
    </w:lvl>
    <w:lvl w:ilvl="2" w:tplc="987A0D86">
      <w:numFmt w:val="bullet"/>
      <w:lvlText w:val="•"/>
      <w:lvlJc w:val="left"/>
      <w:pPr>
        <w:ind w:left="3432" w:hanging="361"/>
      </w:pPr>
      <w:rPr>
        <w:rFonts w:hint="default"/>
        <w:lang w:val="en-GB" w:eastAsia="en-GB" w:bidi="en-GB"/>
      </w:rPr>
    </w:lvl>
    <w:lvl w:ilvl="3" w:tplc="3080E6A2">
      <w:numFmt w:val="bullet"/>
      <w:lvlText w:val="•"/>
      <w:lvlJc w:val="left"/>
      <w:pPr>
        <w:ind w:left="4308" w:hanging="361"/>
      </w:pPr>
      <w:rPr>
        <w:rFonts w:hint="default"/>
        <w:lang w:val="en-GB" w:eastAsia="en-GB" w:bidi="en-GB"/>
      </w:rPr>
    </w:lvl>
    <w:lvl w:ilvl="4" w:tplc="56847AA4">
      <w:numFmt w:val="bullet"/>
      <w:lvlText w:val="•"/>
      <w:lvlJc w:val="left"/>
      <w:pPr>
        <w:ind w:left="5184" w:hanging="361"/>
      </w:pPr>
      <w:rPr>
        <w:rFonts w:hint="default"/>
        <w:lang w:val="en-GB" w:eastAsia="en-GB" w:bidi="en-GB"/>
      </w:rPr>
    </w:lvl>
    <w:lvl w:ilvl="5" w:tplc="42484A80">
      <w:numFmt w:val="bullet"/>
      <w:lvlText w:val="•"/>
      <w:lvlJc w:val="left"/>
      <w:pPr>
        <w:ind w:left="6060" w:hanging="361"/>
      </w:pPr>
      <w:rPr>
        <w:rFonts w:hint="default"/>
        <w:lang w:val="en-GB" w:eastAsia="en-GB" w:bidi="en-GB"/>
      </w:rPr>
    </w:lvl>
    <w:lvl w:ilvl="6" w:tplc="7004CAFC">
      <w:numFmt w:val="bullet"/>
      <w:lvlText w:val="•"/>
      <w:lvlJc w:val="left"/>
      <w:pPr>
        <w:ind w:left="6936" w:hanging="361"/>
      </w:pPr>
      <w:rPr>
        <w:rFonts w:hint="default"/>
        <w:lang w:val="en-GB" w:eastAsia="en-GB" w:bidi="en-GB"/>
      </w:rPr>
    </w:lvl>
    <w:lvl w:ilvl="7" w:tplc="AB6A8ABE">
      <w:numFmt w:val="bullet"/>
      <w:lvlText w:val="•"/>
      <w:lvlJc w:val="left"/>
      <w:pPr>
        <w:ind w:left="7812" w:hanging="361"/>
      </w:pPr>
      <w:rPr>
        <w:rFonts w:hint="default"/>
        <w:lang w:val="en-GB" w:eastAsia="en-GB" w:bidi="en-GB"/>
      </w:rPr>
    </w:lvl>
    <w:lvl w:ilvl="8" w:tplc="074084C6">
      <w:numFmt w:val="bullet"/>
      <w:lvlText w:val="•"/>
      <w:lvlJc w:val="left"/>
      <w:pPr>
        <w:ind w:left="8688" w:hanging="361"/>
      </w:pPr>
      <w:rPr>
        <w:rFonts w:hint="default"/>
        <w:lang w:val="en-GB" w:eastAsia="en-GB" w:bidi="en-GB"/>
      </w:rPr>
    </w:lvl>
  </w:abstractNum>
  <w:abstractNum w:abstractNumId="2" w15:restartNumberingAfterBreak="0">
    <w:nsid w:val="27D31096"/>
    <w:multiLevelType w:val="multilevel"/>
    <w:tmpl w:val="D514E1A8"/>
    <w:lvl w:ilvl="0">
      <w:start w:val="1"/>
      <w:numFmt w:val="decimal"/>
      <w:lvlText w:val="%1."/>
      <w:lvlJc w:val="left"/>
      <w:pPr>
        <w:ind w:left="675" w:hanging="425"/>
        <w:jc w:val="left"/>
      </w:pPr>
      <w:rPr>
        <w:rFonts w:ascii="Arial" w:eastAsia="Arial" w:hAnsi="Arial" w:cs="Arial" w:hint="default"/>
        <w:b/>
        <w:bCs/>
        <w:w w:val="99"/>
        <w:sz w:val="22"/>
        <w:szCs w:val="22"/>
        <w:lang w:val="en-GB" w:eastAsia="en-GB" w:bidi="en-GB"/>
      </w:rPr>
    </w:lvl>
    <w:lvl w:ilvl="1">
      <w:start w:val="1"/>
      <w:numFmt w:val="decimal"/>
      <w:lvlText w:val="%1.%2"/>
      <w:lvlJc w:val="left"/>
      <w:pPr>
        <w:ind w:left="1065" w:hanging="390"/>
        <w:jc w:val="left"/>
      </w:pPr>
      <w:rPr>
        <w:rFonts w:hint="default"/>
        <w:b/>
        <w:bCs/>
        <w:w w:val="99"/>
        <w:lang w:val="en-GB" w:eastAsia="en-GB" w:bidi="en-GB"/>
      </w:rPr>
    </w:lvl>
    <w:lvl w:ilvl="2">
      <w:numFmt w:val="bullet"/>
      <w:lvlText w:val=""/>
      <w:lvlJc w:val="left"/>
      <w:pPr>
        <w:ind w:left="1669" w:hanging="425"/>
      </w:pPr>
      <w:rPr>
        <w:rFonts w:hint="default"/>
        <w:w w:val="99"/>
        <w:lang w:val="en-GB" w:eastAsia="en-GB" w:bidi="en-GB"/>
      </w:rPr>
    </w:lvl>
    <w:lvl w:ilvl="3">
      <w:numFmt w:val="bullet"/>
      <w:lvlText w:val="•"/>
      <w:lvlJc w:val="left"/>
      <w:pPr>
        <w:ind w:left="1680" w:hanging="425"/>
      </w:pPr>
      <w:rPr>
        <w:rFonts w:hint="default"/>
        <w:lang w:val="en-GB" w:eastAsia="en-GB" w:bidi="en-GB"/>
      </w:rPr>
    </w:lvl>
    <w:lvl w:ilvl="4">
      <w:numFmt w:val="bullet"/>
      <w:lvlText w:val="•"/>
      <w:lvlJc w:val="left"/>
      <w:pPr>
        <w:ind w:left="2931" w:hanging="425"/>
      </w:pPr>
      <w:rPr>
        <w:rFonts w:hint="default"/>
        <w:lang w:val="en-GB" w:eastAsia="en-GB" w:bidi="en-GB"/>
      </w:rPr>
    </w:lvl>
    <w:lvl w:ilvl="5">
      <w:numFmt w:val="bullet"/>
      <w:lvlText w:val="•"/>
      <w:lvlJc w:val="left"/>
      <w:pPr>
        <w:ind w:left="4182" w:hanging="425"/>
      </w:pPr>
      <w:rPr>
        <w:rFonts w:hint="default"/>
        <w:lang w:val="en-GB" w:eastAsia="en-GB" w:bidi="en-GB"/>
      </w:rPr>
    </w:lvl>
    <w:lvl w:ilvl="6">
      <w:numFmt w:val="bullet"/>
      <w:lvlText w:val="•"/>
      <w:lvlJc w:val="left"/>
      <w:pPr>
        <w:ind w:left="5434" w:hanging="425"/>
      </w:pPr>
      <w:rPr>
        <w:rFonts w:hint="default"/>
        <w:lang w:val="en-GB" w:eastAsia="en-GB" w:bidi="en-GB"/>
      </w:rPr>
    </w:lvl>
    <w:lvl w:ilvl="7">
      <w:numFmt w:val="bullet"/>
      <w:lvlText w:val="•"/>
      <w:lvlJc w:val="left"/>
      <w:pPr>
        <w:ind w:left="6685" w:hanging="425"/>
      </w:pPr>
      <w:rPr>
        <w:rFonts w:hint="default"/>
        <w:lang w:val="en-GB" w:eastAsia="en-GB" w:bidi="en-GB"/>
      </w:rPr>
    </w:lvl>
    <w:lvl w:ilvl="8">
      <w:numFmt w:val="bullet"/>
      <w:lvlText w:val="•"/>
      <w:lvlJc w:val="left"/>
      <w:pPr>
        <w:ind w:left="7937" w:hanging="425"/>
      </w:pPr>
      <w:rPr>
        <w:rFonts w:hint="default"/>
        <w:lang w:val="en-GB" w:eastAsia="en-GB" w:bidi="en-GB"/>
      </w:rPr>
    </w:lvl>
  </w:abstractNum>
  <w:abstractNum w:abstractNumId="3" w15:restartNumberingAfterBreak="0">
    <w:nsid w:val="5D6711A2"/>
    <w:multiLevelType w:val="hybridMultilevel"/>
    <w:tmpl w:val="829045F4"/>
    <w:lvl w:ilvl="0" w:tplc="34A6449C">
      <w:start w:val="30"/>
      <w:numFmt w:val="lowerLetter"/>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6759B0"/>
    <w:rsid w:val="0017467D"/>
    <w:rsid w:val="001873A1"/>
    <w:rsid w:val="001B39A9"/>
    <w:rsid w:val="001D0433"/>
    <w:rsid w:val="002E3841"/>
    <w:rsid w:val="00584DB4"/>
    <w:rsid w:val="0058715A"/>
    <w:rsid w:val="0070183F"/>
    <w:rsid w:val="00775D9F"/>
    <w:rsid w:val="007B0B45"/>
    <w:rsid w:val="009522B8"/>
    <w:rsid w:val="00964B27"/>
    <w:rsid w:val="00AE7D11"/>
    <w:rsid w:val="00BA0E2D"/>
    <w:rsid w:val="00BA11BB"/>
    <w:rsid w:val="00C32C7C"/>
    <w:rsid w:val="00C76CE6"/>
    <w:rsid w:val="00DB5846"/>
    <w:rsid w:val="00E442B7"/>
    <w:rsid w:val="00EA13E0"/>
    <w:rsid w:val="206759B0"/>
    <w:rsid w:val="74E5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963D"/>
  <w15:docId w15:val="{C5538F95-A0E3-4CAF-9D52-1944959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960" w:right="333"/>
      <w:outlineLvl w:val="0"/>
    </w:pPr>
    <w:rPr>
      <w:b/>
      <w:bCs/>
      <w:sz w:val="24"/>
      <w:szCs w:val="24"/>
    </w:rPr>
  </w:style>
  <w:style w:type="paragraph" w:styleId="Heading2">
    <w:name w:val="heading 2"/>
    <w:basedOn w:val="Normal"/>
    <w:uiPriority w:val="1"/>
    <w:qFormat/>
    <w:pPr>
      <w:ind w:left="1065" w:hanging="39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9" w:hanging="4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15A"/>
    <w:pPr>
      <w:tabs>
        <w:tab w:val="center" w:pos="4680"/>
        <w:tab w:val="right" w:pos="9360"/>
      </w:tabs>
    </w:pPr>
  </w:style>
  <w:style w:type="character" w:customStyle="1" w:styleId="HeaderChar">
    <w:name w:val="Header Char"/>
    <w:basedOn w:val="DefaultParagraphFont"/>
    <w:link w:val="Header"/>
    <w:uiPriority w:val="99"/>
    <w:rsid w:val="0058715A"/>
    <w:rPr>
      <w:rFonts w:ascii="Arial" w:eastAsia="Arial" w:hAnsi="Arial" w:cs="Arial"/>
      <w:lang w:val="en-GB" w:eastAsia="en-GB" w:bidi="en-GB"/>
    </w:rPr>
  </w:style>
  <w:style w:type="paragraph" w:styleId="Footer">
    <w:name w:val="footer"/>
    <w:basedOn w:val="Normal"/>
    <w:link w:val="FooterChar"/>
    <w:uiPriority w:val="99"/>
    <w:unhideWhenUsed/>
    <w:rsid w:val="0058715A"/>
    <w:pPr>
      <w:tabs>
        <w:tab w:val="center" w:pos="4680"/>
        <w:tab w:val="right" w:pos="9360"/>
      </w:tabs>
    </w:pPr>
  </w:style>
  <w:style w:type="character" w:customStyle="1" w:styleId="FooterChar">
    <w:name w:val="Footer Char"/>
    <w:basedOn w:val="DefaultParagraphFont"/>
    <w:link w:val="Footer"/>
    <w:uiPriority w:val="99"/>
    <w:rsid w:val="0058715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A9E0-389C-4766-B7D3-B11785D3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dc:creator>
  <cp:lastModifiedBy>Tegan Williams</cp:lastModifiedBy>
  <cp:revision>2</cp:revision>
  <dcterms:created xsi:type="dcterms:W3CDTF">2019-05-22T10:37:00Z</dcterms:created>
  <dcterms:modified xsi:type="dcterms:W3CDTF">2019-05-22T10:37:00Z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Microsoft® Word 2013</vt:lpwstr>
  </property>
  <property fmtid="{D5CDD505-2E9C-101B-9397-08002B2CF9AE}" pid="4" name="LastSaved">
    <vt:filetime>2019-04-08T00:00:00Z</vt:filetime>
  </property>
</Properties>
</file>